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78" w:leftChars="-85" w:right="-147" w:rightChars="-70"/>
        <w:jc w:val="center"/>
        <w:rPr>
          <w:rFonts w:ascii="华文中宋" w:hAnsi="华文中宋" w:eastAsia="华文中宋"/>
          <w:b/>
          <w:color w:val="FF3200"/>
          <w:spacing w:val="-24"/>
          <w:kern w:val="0"/>
          <w:sz w:val="56"/>
          <w:szCs w:val="56"/>
        </w:rPr>
      </w:pPr>
      <w:bookmarkStart w:id="0" w:name="_GoBack"/>
      <w:bookmarkEnd w:id="0"/>
    </w:p>
    <w:p>
      <w:pPr>
        <w:ind w:left="-178" w:leftChars="-85" w:right="-147" w:rightChars="-70"/>
        <w:jc w:val="center"/>
        <w:rPr>
          <w:rFonts w:ascii="华文中宋" w:hAnsi="华文中宋" w:eastAsia="华文中宋"/>
          <w:b/>
          <w:color w:val="FF3200"/>
          <w:spacing w:val="-24"/>
          <w:kern w:val="0"/>
          <w:sz w:val="56"/>
          <w:szCs w:val="56"/>
        </w:rPr>
      </w:pPr>
      <w:r>
        <w:rPr>
          <w:rFonts w:hint="eastAsia" w:ascii="华文中宋" w:hAnsi="华文中宋" w:eastAsia="华文中宋"/>
          <w:b/>
          <w:color w:val="FF3200"/>
          <w:spacing w:val="-24"/>
          <w:kern w:val="0"/>
          <w:sz w:val="56"/>
          <w:szCs w:val="56"/>
        </w:rPr>
        <w:t>中共上海工商职业技术学院委员会</w:t>
      </w:r>
    </w:p>
    <w:p>
      <w:pPr>
        <w:ind w:left="-178" w:leftChars="-85" w:right="-147" w:rightChars="-70"/>
        <w:jc w:val="center"/>
        <w:rPr>
          <w:rFonts w:ascii="华文中宋" w:hAnsi="华文中宋" w:eastAsia="华文中宋"/>
          <w:b/>
          <w:color w:val="FF3200"/>
          <w:spacing w:val="86"/>
          <w:kern w:val="0"/>
          <w:sz w:val="56"/>
          <w:szCs w:val="56"/>
        </w:rPr>
      </w:pPr>
      <w:r>
        <w:rPr>
          <w:rFonts w:hint="eastAsia" w:ascii="华文中宋" w:hAnsi="华文中宋" w:eastAsia="华文中宋"/>
          <w:b/>
          <w:color w:val="FF3200"/>
          <w:spacing w:val="86"/>
          <w:kern w:val="0"/>
          <w:sz w:val="56"/>
          <w:szCs w:val="56"/>
        </w:rPr>
        <w:t>上海工商职业技术学院</w:t>
      </w:r>
    </w:p>
    <w:p>
      <w:pPr>
        <w:ind w:left="-178" w:leftChars="-85" w:right="-147" w:rightChars="-70"/>
        <w:jc w:val="center"/>
        <w:rPr>
          <w:rFonts w:ascii="华文中宋" w:hAnsi="华文中宋" w:eastAsia="华文中宋"/>
          <w:b/>
          <w:color w:val="FF3200"/>
          <w:spacing w:val="86"/>
          <w:kern w:val="0"/>
          <w:sz w:val="56"/>
          <w:szCs w:val="56"/>
        </w:rPr>
      </w:pPr>
      <w:r>
        <w:rPr>
          <w:rFonts w:hint="eastAsia" w:ascii="华文中宋" w:hAnsi="华文中宋" w:eastAsia="华文中宋"/>
          <w:b/>
          <w:color w:val="FF3200"/>
          <w:spacing w:val="86"/>
          <w:kern w:val="0"/>
          <w:sz w:val="56"/>
          <w:szCs w:val="56"/>
        </w:rPr>
        <w:t>文 件</w:t>
      </w:r>
    </w:p>
    <w:p>
      <w:pPr>
        <w:adjustRightInd w:val="0"/>
        <w:snapToGrid w:val="0"/>
        <w:spacing w:line="480" w:lineRule="exact"/>
        <w:jc w:val="center"/>
        <w:rPr>
          <w:rFonts w:ascii="黑体" w:eastAsia="黑体"/>
          <w:sz w:val="30"/>
        </w:rPr>
      </w:pPr>
    </w:p>
    <w:p>
      <w:pPr>
        <w:adjustRightInd w:val="0"/>
        <w:snapToGrid w:val="0"/>
        <w:spacing w:line="48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沪工商委〔</w:t>
      </w:r>
      <w:r>
        <w:rPr>
          <w:rFonts w:ascii="宋体" w:hAnsi="宋体"/>
          <w:bCs/>
          <w:sz w:val="30"/>
          <w:szCs w:val="30"/>
        </w:rPr>
        <w:t>2019</w:t>
      </w:r>
      <w:r>
        <w:rPr>
          <w:rFonts w:hint="eastAsia" w:ascii="宋体" w:hAnsi="宋体"/>
          <w:bCs/>
          <w:sz w:val="30"/>
          <w:szCs w:val="30"/>
        </w:rPr>
        <w:t>〕17号</w:t>
      </w:r>
    </w:p>
    <w:p>
      <w:pPr>
        <w:adjustRightInd w:val="0"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FF0000"/>
          <w:kern w:val="0"/>
          <w:sz w:val="32"/>
          <w:szCs w:val="32"/>
          <w:u w:val="thick"/>
        </w:rPr>
      </w:pPr>
      <w:r>
        <w:rPr>
          <w:rFonts w:ascii="华文中宋" w:hAnsi="华文中宋" w:eastAsia="华文中宋" w:cs="宋体"/>
          <w:b/>
          <w:color w:val="FF0000"/>
          <w:kern w:val="0"/>
          <w:sz w:val="32"/>
          <w:szCs w:val="32"/>
          <w:u w:val="thick"/>
        </w:rPr>
        <w:t xml:space="preserve">                                                                  </w:t>
      </w:r>
    </w:p>
    <w:p>
      <w:pPr>
        <w:widowControl/>
        <w:shd w:val="clear" w:color="auto" w:fill="FFFFFF"/>
        <w:spacing w:line="540" w:lineRule="exact"/>
        <w:jc w:val="center"/>
        <w:rPr>
          <w:rFonts w:ascii="宋体" w:cs="宋体"/>
          <w:b/>
          <w:color w:val="000000"/>
          <w:kern w:val="0"/>
          <w:sz w:val="36"/>
          <w:szCs w:val="32"/>
        </w:rPr>
      </w:pPr>
      <w:r>
        <w:rPr>
          <w:rFonts w:hint="eastAsia" w:ascii="宋体" w:cs="宋体"/>
          <w:b/>
          <w:color w:val="000000"/>
          <w:kern w:val="0"/>
          <w:sz w:val="36"/>
          <w:szCs w:val="32"/>
        </w:rPr>
        <w:t>关于印发《上海工商职业技术学院</w:t>
      </w:r>
    </w:p>
    <w:p>
      <w:pPr>
        <w:widowControl/>
        <w:shd w:val="clear" w:color="auto" w:fill="FFFFFF"/>
        <w:spacing w:line="540" w:lineRule="exact"/>
        <w:jc w:val="center"/>
        <w:rPr>
          <w:rFonts w:ascii="宋体" w:cs="宋体"/>
          <w:b/>
          <w:color w:val="000000"/>
          <w:kern w:val="0"/>
          <w:sz w:val="36"/>
          <w:szCs w:val="32"/>
        </w:rPr>
      </w:pPr>
      <w:r>
        <w:rPr>
          <w:rFonts w:hint="eastAsia" w:ascii="宋体" w:cs="宋体"/>
          <w:b/>
          <w:color w:val="000000"/>
          <w:kern w:val="0"/>
          <w:sz w:val="36"/>
          <w:szCs w:val="32"/>
        </w:rPr>
        <w:t>校园安全稳定工作责任追究制度（修订）》的通知</w:t>
      </w:r>
    </w:p>
    <w:p>
      <w:pPr>
        <w:widowControl/>
        <w:shd w:val="clear" w:color="auto" w:fill="FFFFFF"/>
        <w:spacing w:line="540" w:lineRule="exact"/>
        <w:jc w:val="center"/>
        <w:rPr>
          <w:rFonts w:ascii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各党支部、各系（院</w:t>
      </w:r>
      <w:r>
        <w:rPr>
          <w:rFonts w:ascii="宋体" w:cs="宋体"/>
          <w:color w:val="000000"/>
          <w:kern w:val="0"/>
          <w:sz w:val="28"/>
          <w:szCs w:val="28"/>
        </w:rPr>
        <w:t>/</w:t>
      </w:r>
      <w:r>
        <w:rPr>
          <w:rFonts w:hint="eastAsia" w:ascii="宋体" w:cs="宋体"/>
          <w:color w:val="000000"/>
          <w:kern w:val="0"/>
          <w:sz w:val="28"/>
          <w:szCs w:val="28"/>
        </w:rPr>
        <w:t>部）、各职能管理部门：</w:t>
      </w:r>
    </w:p>
    <w:p>
      <w:pPr>
        <w:widowControl/>
        <w:shd w:val="clear" w:color="auto" w:fill="FFFFFF"/>
        <w:spacing w:line="360" w:lineRule="auto"/>
        <w:ind w:firstLine="57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《上海工商职业技术学院校园安全稳定工作责任追究制度（修订）》经党政联席会议讨论通过，现予以印发，请你们遵照执行。</w:t>
      </w:r>
    </w:p>
    <w:p>
      <w:pPr>
        <w:widowControl/>
        <w:shd w:val="clear" w:color="auto" w:fill="FFFFFF"/>
        <w:spacing w:line="360" w:lineRule="auto"/>
        <w:ind w:firstLine="57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特此通知。</w:t>
      </w:r>
    </w:p>
    <w:p>
      <w:pPr>
        <w:widowControl/>
        <w:shd w:val="clear" w:color="auto" w:fill="FFFFFF"/>
        <w:spacing w:line="360" w:lineRule="auto"/>
        <w:ind w:firstLine="57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附件：上海工商职业技术学院校园安全稳定工作责任追究制度（修订）</w:t>
      </w:r>
    </w:p>
    <w:p>
      <w:pPr>
        <w:widowControl/>
        <w:shd w:val="clear" w:color="auto" w:fill="FFFFFF"/>
        <w:spacing w:line="540" w:lineRule="exact"/>
        <w:rPr>
          <w:rFonts w:ascii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中共上海工商职业技术学院委员会</w:t>
      </w:r>
    </w:p>
    <w:p>
      <w:pPr>
        <w:widowControl/>
        <w:shd w:val="clear" w:color="auto" w:fill="FFFFFF"/>
        <w:spacing w:line="540" w:lineRule="exact"/>
        <w:jc w:val="center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上海工商职业技术学院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      </w:t>
      </w:r>
    </w:p>
    <w:p>
      <w:pPr>
        <w:widowControl/>
        <w:shd w:val="clear" w:color="auto" w:fill="FFFFFF"/>
        <w:spacing w:line="540" w:lineRule="exact"/>
        <w:ind w:right="840"/>
        <w:jc w:val="center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2019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年10月12日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上海工商职业技术学院</w:t>
      </w:r>
    </w:p>
    <w:p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校园安全稳定工作责任追究制度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b/>
          <w:sz w:val="30"/>
          <w:szCs w:val="30"/>
        </w:rPr>
        <w:t>2019</w:t>
      </w:r>
      <w:r>
        <w:rPr>
          <w:rFonts w:hint="eastAsia"/>
          <w:b/>
          <w:sz w:val="30"/>
          <w:szCs w:val="30"/>
        </w:rPr>
        <w:t>年</w:t>
      </w:r>
      <w:r>
        <w:rPr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月修订）</w:t>
      </w:r>
    </w:p>
    <w:p>
      <w:pPr>
        <w:rPr>
          <w:sz w:val="28"/>
          <w:szCs w:val="28"/>
        </w:rPr>
      </w:pPr>
    </w:p>
    <w:p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稳定是发展的基础，校园的安全稳定是学院教育教学一切工作的保障。为保证我院安全稳定工作落到实处，扎实推进，必须建立校园安全稳定工作责任追究制度，确保安全稳定工作层层有人抓，事事有人做，尽量减少或杜绝安全事故的发生，保护全院师生的身体健康和生命安全，特制定本制度。</w:t>
      </w:r>
    </w:p>
    <w:p>
      <w:pPr>
        <w:spacing w:line="360" w:lineRule="auto"/>
        <w:ind w:firstLine="57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一、安全工作目标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贯彻落实国家、上海市和上级党委、政府关于校园安全稳定的工作条例和工作任务，切实履行学院安全工作职责，建立健全校园安全稳定工作责任追究制。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切实抓紧对师生员工的安全意识教育，稳定压倒一切的职责教育，把安全教育纳入新生入学教育、新学期开学首日教育、主题班会、团队活动、社会实践等活动中，做到警钟长鸣。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切实抓好学院维稳、食堂、饮用水、用电、实习实训、交通、消防、防汛防台、基建、疾病防控、危险品管理及校园周边环境等各个方面、各个环节的安全工作。</w:t>
      </w:r>
    </w:p>
    <w:p>
      <w:pPr>
        <w:spacing w:line="360" w:lineRule="auto"/>
        <w:ind w:firstLine="570"/>
        <w:rPr>
          <w:sz w:val="28"/>
          <w:szCs w:val="28"/>
        </w:rPr>
      </w:pPr>
    </w:p>
    <w:p>
      <w:pPr>
        <w:spacing w:line="360" w:lineRule="auto"/>
        <w:ind w:firstLine="57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二、安全责任明确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书记、院长是学院安全稳定工作的第一责任人，分管副书记、副院长是学院安全稳定工作的主要责任人，各部门、各系（院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部）的一把手是安全稳定工作的直接责任人。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学院安全稳定工作领导小组，负责组织、领导学院的安全稳定工作；制定各类人员安全责任制和各方面的安全措施；处理学院安全突发事件。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任何安全事故发生后，在采取紧急措施的前提下，必须在第一时间及时逐级上报案情，决不允许瞒报、漏报。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食堂（校园超市）安全工作：食堂（校园超市）经理（负责人）为直接责任人，后保处分管处长为主要责任人。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>学生寝室安全工作：住宿人员为直接责任人，宿舍管理员为主要责任人。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hint="eastAsia"/>
          <w:sz w:val="28"/>
          <w:szCs w:val="28"/>
        </w:rPr>
        <w:t>防病防疫管理工作：后保处卫生室负责人为直接责任人，后保处分管处长为主要责任人。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hint="eastAsia"/>
          <w:sz w:val="28"/>
          <w:szCs w:val="28"/>
        </w:rPr>
        <w:t>班级安全工作：各班辅导员为直接责任人，所属系（院）分管书记为主要责任人。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rFonts w:hint="eastAsia"/>
          <w:sz w:val="28"/>
          <w:szCs w:val="28"/>
        </w:rPr>
        <w:t>实习实训安全工作：带班指导教师为直接责任人，实习实训室负责人为主要责任人。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rFonts w:hint="eastAsia"/>
          <w:sz w:val="28"/>
          <w:szCs w:val="28"/>
        </w:rPr>
        <w:t>组织活动（含外出社会实践、校企合作实习、参观考察等）安全工作：活动组织者为直接责任人，各系分管领导为主要责任人。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rFonts w:hint="eastAsia"/>
          <w:sz w:val="28"/>
          <w:szCs w:val="28"/>
        </w:rPr>
        <w:t>学院各办公室（馆、所）的安全工作：各明确的负责人为直接责任人，室（馆、所）的安全工作负责人为主要责任人。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rFonts w:hint="eastAsia"/>
          <w:sz w:val="28"/>
          <w:szCs w:val="28"/>
        </w:rPr>
        <w:t>校园内的治安工作：后保处保卫部门负责人为直接责任人，后保处分管处长为主要责任人。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rFonts w:hint="eastAsia"/>
          <w:sz w:val="28"/>
          <w:szCs w:val="28"/>
        </w:rPr>
        <w:t>消防安全工作：消防器材、设备的维护由后保处保卫部门负责。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rFonts w:hint="eastAsia"/>
          <w:sz w:val="28"/>
          <w:szCs w:val="28"/>
        </w:rPr>
        <w:t>防汛防台工作：学院防汛防台工作领导小组组长为主要责任人。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rFonts w:hint="eastAsia"/>
          <w:sz w:val="28"/>
          <w:szCs w:val="28"/>
        </w:rPr>
        <w:t>全体教职工是自己岗位和工作内容范围的直接责任人。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rFonts w:hint="eastAsia"/>
          <w:sz w:val="28"/>
          <w:szCs w:val="28"/>
        </w:rPr>
        <w:t>教学设备、实习实训设备、仪器如因采购质量问题造成事故的，采购人员为直接责任人，设备管理处处长为主要责任人。</w:t>
      </w:r>
    </w:p>
    <w:p>
      <w:pPr>
        <w:spacing w:line="360" w:lineRule="auto"/>
        <w:ind w:firstLine="570"/>
        <w:rPr>
          <w:sz w:val="28"/>
          <w:szCs w:val="28"/>
        </w:rPr>
      </w:pPr>
    </w:p>
    <w:p>
      <w:pPr>
        <w:spacing w:line="360" w:lineRule="auto"/>
        <w:ind w:firstLine="57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三、安全责任追究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全院师生员工，特别是责任人务必高度重视、牢固树立“安全第一”、“安全无小事”、“安全责任重于泰山”的思想意识，以高度的责任感履行安全职责，做好安全工作。一旦发生安全事故，按照“谁主管、谁负责”，“谁组织、谁负责”，“谁失责、谁负责”的原则，承担相关责任。学院按照事故发生的实际情况，进行对责任人的责任追究，并按学院有关规定，及时作出相应的处理；同时按事故的性质、程度，按规定和程序第一时间报市教委、市民办高校党工委（市教委民办处）。还要做好事故的善后处理工作。</w:t>
      </w:r>
    </w:p>
    <w:p>
      <w:pPr>
        <w:spacing w:line="360" w:lineRule="auto"/>
        <w:ind w:firstLine="570"/>
        <w:rPr>
          <w:sz w:val="28"/>
          <w:szCs w:val="28"/>
        </w:rPr>
      </w:pPr>
    </w:p>
    <w:p>
      <w:pPr>
        <w:spacing w:line="360" w:lineRule="auto"/>
        <w:ind w:firstLine="570"/>
        <w:rPr>
          <w:sz w:val="28"/>
          <w:szCs w:val="28"/>
        </w:rPr>
      </w:pPr>
    </w:p>
    <w:p>
      <w:pPr>
        <w:spacing w:line="480" w:lineRule="exact"/>
        <w:rPr>
          <w:rFonts w:ascii="宋体" w:cs="宋体"/>
          <w:sz w:val="10"/>
          <w:szCs w:val="1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219710</wp:posOffset>
                </wp:positionV>
                <wp:extent cx="5229225" cy="9525"/>
                <wp:effectExtent l="0" t="0" r="0" b="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29225" cy="952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-4.5pt;margin-top:17.3pt;height:0.75pt;width:411.75pt;z-index:251659264;mso-width-relative:page;mso-height-relative:page;" filled="f" stroked="t" coordsize="21600,21600" o:gfxdata="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/8rI9YAAAAIAQAADwAAAAAAAAABACAAAAAiAAAAZHJzL2Rvd25yZXYueG1s&#10;UEsBAhQAFAAAAAgAh07iQJ839qb6AQAA8gMAAA4AAAAAAAAAAQAgAAAAJQEAAGRycy9lMm9Eb2Mu&#10;eG1sUEsFBgAAAAAGAAYAWQEAAJEFAAAAAA==&#10;">
                <v:fill on="f" focussize="0,0"/>
                <v:stroke weight="1.7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ind w:right="629"/>
        <w:rPr>
          <w:rFonts w:ascii="宋体" w:cs="仿宋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311785</wp:posOffset>
                </wp:positionV>
                <wp:extent cx="5229225" cy="9525"/>
                <wp:effectExtent l="0" t="0" r="0" b="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29225" cy="952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-4.5pt;margin-top:24.55pt;height:0.75pt;width:411.75pt;z-index:251659264;mso-width-relative:page;mso-height-relative:page;" filled="f" stroked="t" coordsize="21600,21600" o:gfxdata="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7N7mY9YAAAAIAQAADwAAAAAAAAABACAAAAAiAAAAZHJzL2Rvd25yZXYueG1s&#10;UEsBAhQAFAAAAAgAh07iQC9sMpr6AQAA8gMAAA4AAAAAAAAAAQAgAAAAJQEAAGRycy9lMm9Eb2Mu&#10;eG1sUEsFBgAAAAAGAAYAWQEAAJEFAAAAAA==&#10;">
                <v:fill on="f" focussize="0,0"/>
                <v:stroke weight="1.7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仿宋"/>
          <w:sz w:val="28"/>
          <w:szCs w:val="28"/>
        </w:rPr>
        <w:t>上海工商职业技术学院党政办公室</w:t>
      </w:r>
      <w:r>
        <w:rPr>
          <w:rFonts w:ascii="宋体" w:hAnsi="宋体" w:cs="仿宋"/>
          <w:sz w:val="28"/>
          <w:szCs w:val="28"/>
        </w:rPr>
        <w:t xml:space="preserve">     2019</w:t>
      </w:r>
      <w:r>
        <w:rPr>
          <w:rFonts w:hint="eastAsia" w:ascii="宋体" w:hAnsi="宋体" w:cs="仿宋"/>
          <w:sz w:val="28"/>
          <w:szCs w:val="28"/>
        </w:rPr>
        <w:t>年10月17日印发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E9"/>
    <w:rsid w:val="000030B9"/>
    <w:rsid w:val="00020B47"/>
    <w:rsid w:val="00076A54"/>
    <w:rsid w:val="000B1848"/>
    <w:rsid w:val="000F4A6C"/>
    <w:rsid w:val="001000E2"/>
    <w:rsid w:val="00116299"/>
    <w:rsid w:val="00163310"/>
    <w:rsid w:val="00191BE7"/>
    <w:rsid w:val="001A1367"/>
    <w:rsid w:val="001F707D"/>
    <w:rsid w:val="00246FBF"/>
    <w:rsid w:val="00270133"/>
    <w:rsid w:val="00281F02"/>
    <w:rsid w:val="002D50E8"/>
    <w:rsid w:val="002E1F73"/>
    <w:rsid w:val="003460B3"/>
    <w:rsid w:val="003B3A1C"/>
    <w:rsid w:val="003E3CCC"/>
    <w:rsid w:val="0040631E"/>
    <w:rsid w:val="004169E9"/>
    <w:rsid w:val="00484730"/>
    <w:rsid w:val="004F2DC5"/>
    <w:rsid w:val="005875CE"/>
    <w:rsid w:val="00590B63"/>
    <w:rsid w:val="00591870"/>
    <w:rsid w:val="006468F8"/>
    <w:rsid w:val="00663ED9"/>
    <w:rsid w:val="006831E9"/>
    <w:rsid w:val="006A4CC7"/>
    <w:rsid w:val="006B5DA8"/>
    <w:rsid w:val="00704F8C"/>
    <w:rsid w:val="008334A9"/>
    <w:rsid w:val="0085482B"/>
    <w:rsid w:val="00903D3C"/>
    <w:rsid w:val="00910F74"/>
    <w:rsid w:val="00A361CF"/>
    <w:rsid w:val="00AB3146"/>
    <w:rsid w:val="00AD1858"/>
    <w:rsid w:val="00AE6E25"/>
    <w:rsid w:val="00AF2F8B"/>
    <w:rsid w:val="00B23094"/>
    <w:rsid w:val="00B328F5"/>
    <w:rsid w:val="00B429BD"/>
    <w:rsid w:val="00B43B9D"/>
    <w:rsid w:val="00B47588"/>
    <w:rsid w:val="00B70346"/>
    <w:rsid w:val="00B76A4E"/>
    <w:rsid w:val="00B83FD0"/>
    <w:rsid w:val="00B93FD4"/>
    <w:rsid w:val="00B95CAE"/>
    <w:rsid w:val="00C10CA5"/>
    <w:rsid w:val="00C4582F"/>
    <w:rsid w:val="00C83633"/>
    <w:rsid w:val="00CB0AC0"/>
    <w:rsid w:val="00CC2DBA"/>
    <w:rsid w:val="00D210DF"/>
    <w:rsid w:val="00D458F3"/>
    <w:rsid w:val="00D45A65"/>
    <w:rsid w:val="00D45A6C"/>
    <w:rsid w:val="00D6028E"/>
    <w:rsid w:val="00DA06EC"/>
    <w:rsid w:val="00DF7B51"/>
    <w:rsid w:val="00E31FFE"/>
    <w:rsid w:val="00E64A07"/>
    <w:rsid w:val="00E71171"/>
    <w:rsid w:val="00E734A6"/>
    <w:rsid w:val="00E95898"/>
    <w:rsid w:val="00E97D1F"/>
    <w:rsid w:val="00EC6783"/>
    <w:rsid w:val="00F004DD"/>
    <w:rsid w:val="00F20C68"/>
    <w:rsid w:val="00F709DC"/>
    <w:rsid w:val="00F77498"/>
    <w:rsid w:val="00F9320C"/>
    <w:rsid w:val="00FA3A21"/>
    <w:rsid w:val="00FB6CC4"/>
    <w:rsid w:val="00FC4595"/>
    <w:rsid w:val="00FD3EEA"/>
    <w:rsid w:val="026D1953"/>
    <w:rsid w:val="0E102203"/>
    <w:rsid w:val="0F1D4115"/>
    <w:rsid w:val="120E432C"/>
    <w:rsid w:val="12A31DFB"/>
    <w:rsid w:val="1D665B71"/>
    <w:rsid w:val="1E2B2444"/>
    <w:rsid w:val="20127CB3"/>
    <w:rsid w:val="42736CE6"/>
    <w:rsid w:val="584B40E4"/>
    <w:rsid w:val="5B592A46"/>
    <w:rsid w:val="60A9528C"/>
    <w:rsid w:val="68366BCD"/>
    <w:rsid w:val="6A17782B"/>
    <w:rsid w:val="6C497E0B"/>
    <w:rsid w:val="787F67A4"/>
    <w:rsid w:val="7D8D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99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正文文本 Char"/>
    <w:basedOn w:val="8"/>
    <w:link w:val="2"/>
    <w:qFormat/>
    <w:locked/>
    <w:uiPriority w:val="99"/>
    <w:rPr>
      <w:rFonts w:ascii="仿宋_GB2312" w:hAnsi="仿宋_GB2312" w:eastAsia="仿宋_GB2312" w:cs="仿宋_GB2312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274</Words>
  <Characters>1565</Characters>
  <Lines>13</Lines>
  <Paragraphs>3</Paragraphs>
  <TotalTime>10</TotalTime>
  <ScaleCrop>false</ScaleCrop>
  <LinksUpToDate>false</LinksUpToDate>
  <CharactersWithSpaces>1836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2019-10-18T13:26:00Z</dcterms:created>
  <dc:creator>User</dc:creator>
  <cp:lastModifiedBy>文刀木子兮</cp:lastModifiedBy>
  <cp:lastPrinted>2019-10-21T04:58:00Z</cp:lastPrinted>
  <dcterms:modified xsi:type="dcterms:W3CDTF">2023-08-07T16:13:17Z</dcterms:modified>
  <dc:title>上海工商职业技术学院文件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KSORubyTemplateID" linkTarget="0">
    <vt:lpwstr>6</vt:lpwstr>
  </property>
  <property fmtid="{D5CDD505-2E9C-101B-9397-08002B2CF9AE}" pid="4" name="ICV">
    <vt:lpwstr>7001394C3B614364B7CE5791284F2232_13</vt:lpwstr>
  </property>
</Properties>
</file>