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8" w:leftChars="-85" w:right="-147" w:rightChars="-70"/>
        <w:jc w:val="center"/>
        <w:rPr>
          <w:rFonts w:ascii="黑体" w:hAnsi="华文中宋" w:eastAsia="黑体"/>
          <w:b/>
          <w:color w:val="FF3200"/>
          <w:kern w:val="0"/>
          <w:sz w:val="56"/>
          <w:szCs w:val="56"/>
        </w:rPr>
      </w:pPr>
      <w:bookmarkStart w:id="0" w:name="_GoBack"/>
      <w:bookmarkEnd w:id="0"/>
    </w:p>
    <w:p>
      <w:pPr>
        <w:ind w:left="-178" w:leftChars="-85" w:right="-147" w:rightChars="-70"/>
        <w:jc w:val="center"/>
        <w:rPr>
          <w:rFonts w:ascii="华文中宋" w:hAnsi="华文中宋" w:eastAsia="华文中宋"/>
          <w:b/>
          <w:color w:val="FF3200"/>
          <w:spacing w:val="2"/>
          <w:kern w:val="0"/>
          <w:sz w:val="56"/>
          <w:szCs w:val="56"/>
        </w:rPr>
      </w:pPr>
      <w:r>
        <w:rPr>
          <w:rFonts w:hint="eastAsia" w:ascii="华文中宋" w:hAnsi="华文中宋" w:eastAsia="华文中宋"/>
          <w:b/>
          <w:color w:val="FF3200"/>
          <w:spacing w:val="2"/>
          <w:kern w:val="0"/>
          <w:sz w:val="56"/>
          <w:szCs w:val="56"/>
        </w:rPr>
        <w:t>中共上海工商职业技术学院委员会</w:t>
      </w:r>
    </w:p>
    <w:p>
      <w:pPr>
        <w:ind w:left="-178" w:leftChars="-85" w:right="-147" w:rightChars="-70"/>
        <w:jc w:val="center"/>
        <w:rPr>
          <w:rFonts w:ascii="华文中宋" w:hAnsi="华文中宋" w:eastAsia="华文中宋"/>
          <w:b/>
          <w:color w:val="FF3200"/>
          <w:spacing w:val="140"/>
          <w:kern w:val="0"/>
          <w:sz w:val="56"/>
          <w:szCs w:val="56"/>
        </w:rPr>
      </w:pPr>
      <w:r>
        <w:rPr>
          <w:rFonts w:hint="eastAsia" w:ascii="华文中宋" w:hAnsi="华文中宋" w:eastAsia="华文中宋"/>
          <w:b/>
          <w:color w:val="FF3200"/>
          <w:spacing w:val="140"/>
          <w:kern w:val="0"/>
          <w:sz w:val="56"/>
          <w:szCs w:val="56"/>
        </w:rPr>
        <w:t>上海工商职业技术学院</w:t>
      </w:r>
    </w:p>
    <w:p>
      <w:pPr>
        <w:ind w:left="-178" w:leftChars="-85" w:right="-147" w:rightChars="-70"/>
        <w:jc w:val="center"/>
        <w:rPr>
          <w:rFonts w:ascii="华文中宋" w:hAnsi="华文中宋" w:eastAsia="华文中宋"/>
          <w:b/>
          <w:color w:val="FF3200"/>
          <w:spacing w:val="-20"/>
          <w:kern w:val="0"/>
          <w:sz w:val="56"/>
          <w:szCs w:val="56"/>
        </w:rPr>
      </w:pPr>
      <w:r>
        <w:rPr>
          <w:rFonts w:hint="eastAsia" w:ascii="华文中宋" w:hAnsi="华文中宋" w:eastAsia="华文中宋"/>
          <w:b/>
          <w:color w:val="FF3200"/>
          <w:spacing w:val="-20"/>
          <w:kern w:val="0"/>
          <w:sz w:val="56"/>
          <w:szCs w:val="56"/>
        </w:rPr>
        <w:t>文  件</w:t>
      </w:r>
    </w:p>
    <w:p>
      <w:pPr>
        <w:adjustRightInd w:val="0"/>
        <w:snapToGrid w:val="0"/>
        <w:spacing w:line="480" w:lineRule="exact"/>
        <w:jc w:val="center"/>
        <w:rPr>
          <w:rFonts w:ascii="黑体" w:eastAsia="黑体"/>
          <w:sz w:val="30"/>
        </w:rPr>
      </w:pPr>
    </w:p>
    <w:p>
      <w:pPr>
        <w:adjustRightInd w:val="0"/>
        <w:snapToGrid w:val="0"/>
        <w:spacing w:line="48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沪工商委〔</w:t>
      </w:r>
      <w:r>
        <w:rPr>
          <w:rFonts w:ascii="宋体" w:hAnsi="宋体"/>
          <w:bCs/>
          <w:sz w:val="30"/>
          <w:szCs w:val="30"/>
        </w:rPr>
        <w:t>2019</w:t>
      </w:r>
      <w:r>
        <w:rPr>
          <w:rFonts w:hint="eastAsia" w:ascii="宋体" w:hAnsi="宋体"/>
          <w:bCs/>
          <w:sz w:val="30"/>
          <w:szCs w:val="30"/>
        </w:rPr>
        <w:t>〕16号</w:t>
      </w:r>
    </w:p>
    <w:p>
      <w:pPr>
        <w:adjustRightInd w:val="0"/>
        <w:snapToGrid w:val="0"/>
        <w:spacing w:line="360" w:lineRule="auto"/>
        <w:jc w:val="left"/>
        <w:rPr>
          <w:rFonts w:ascii="华文中宋" w:hAnsi="华文中宋" w:eastAsia="华文中宋" w:cs="宋体"/>
          <w:b/>
          <w:color w:val="FF0000"/>
          <w:kern w:val="0"/>
          <w:sz w:val="32"/>
          <w:szCs w:val="32"/>
          <w:u w:val="thick"/>
        </w:rPr>
      </w:pPr>
      <w:r>
        <w:rPr>
          <w:rFonts w:ascii="华文中宋" w:hAnsi="华文中宋" w:eastAsia="华文中宋" w:cs="宋体"/>
          <w:b/>
          <w:color w:val="FF0000"/>
          <w:kern w:val="0"/>
          <w:sz w:val="32"/>
          <w:szCs w:val="32"/>
          <w:u w:val="thick"/>
        </w:rPr>
        <w:t xml:space="preserve">                                                                  </w:t>
      </w:r>
    </w:p>
    <w:p>
      <w:pPr>
        <w:widowControl/>
        <w:shd w:val="clear" w:color="auto" w:fill="FFFFFF"/>
        <w:spacing w:line="540" w:lineRule="exact"/>
        <w:jc w:val="center"/>
        <w:rPr>
          <w:rFonts w:ascii="宋体" w:cs="宋体"/>
          <w:b/>
          <w:color w:val="000000"/>
          <w:kern w:val="0"/>
          <w:sz w:val="36"/>
          <w:szCs w:val="32"/>
        </w:rPr>
      </w:pPr>
      <w:r>
        <w:rPr>
          <w:rFonts w:hint="eastAsia" w:ascii="宋体" w:cs="宋体"/>
          <w:b/>
          <w:color w:val="000000"/>
          <w:kern w:val="0"/>
          <w:sz w:val="36"/>
          <w:szCs w:val="32"/>
        </w:rPr>
        <w:t>关于印发《上海工商职业技术学院</w:t>
      </w:r>
    </w:p>
    <w:p>
      <w:pPr>
        <w:widowControl/>
        <w:shd w:val="clear" w:color="auto" w:fill="FFFFFF"/>
        <w:spacing w:line="540" w:lineRule="exact"/>
        <w:jc w:val="center"/>
        <w:rPr>
          <w:rFonts w:ascii="宋体" w:cs="宋体"/>
          <w:b/>
          <w:color w:val="000000"/>
          <w:kern w:val="0"/>
          <w:sz w:val="36"/>
          <w:szCs w:val="32"/>
        </w:rPr>
      </w:pPr>
      <w:r>
        <w:rPr>
          <w:rFonts w:hint="eastAsia" w:ascii="宋体" w:cs="宋体"/>
          <w:b/>
          <w:color w:val="000000"/>
          <w:kern w:val="0"/>
          <w:sz w:val="36"/>
          <w:szCs w:val="32"/>
        </w:rPr>
        <w:t>保密工作规定（修订）》的通知</w:t>
      </w:r>
    </w:p>
    <w:p>
      <w:pPr>
        <w:widowControl/>
        <w:shd w:val="clear" w:color="auto" w:fill="FFFFFF"/>
        <w:spacing w:line="540" w:lineRule="exact"/>
        <w:jc w:val="center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各党支部、各系（院</w:t>
      </w:r>
      <w:r>
        <w:rPr>
          <w:rFonts w:ascii="宋体" w:cs="宋体"/>
          <w:color w:val="000000"/>
          <w:kern w:val="0"/>
          <w:sz w:val="28"/>
          <w:szCs w:val="28"/>
        </w:rPr>
        <w:t>/</w:t>
      </w:r>
      <w:r>
        <w:rPr>
          <w:rFonts w:hint="eastAsia" w:ascii="宋体" w:cs="宋体"/>
          <w:color w:val="000000"/>
          <w:kern w:val="0"/>
          <w:sz w:val="28"/>
          <w:szCs w:val="28"/>
        </w:rPr>
        <w:t>部）、各职能管理部门：</w:t>
      </w:r>
    </w:p>
    <w:p>
      <w:pPr>
        <w:widowControl/>
        <w:shd w:val="clear" w:color="auto" w:fill="FFFFFF"/>
        <w:spacing w:line="360" w:lineRule="auto"/>
        <w:ind w:firstLine="57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《上海工商职业技术学院保密工作规定（修订）》经党政联席会议讨论通过，现予以印发，请你们遵照执行。</w:t>
      </w:r>
    </w:p>
    <w:p>
      <w:pPr>
        <w:widowControl/>
        <w:shd w:val="clear" w:color="auto" w:fill="FFFFFF"/>
        <w:spacing w:line="360" w:lineRule="auto"/>
        <w:ind w:firstLine="57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特此通知。</w:t>
      </w:r>
    </w:p>
    <w:p>
      <w:pPr>
        <w:widowControl/>
        <w:shd w:val="clear" w:color="auto" w:fill="FFFFFF"/>
        <w:spacing w:line="360" w:lineRule="auto"/>
        <w:ind w:firstLine="57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附件：上海工商职业技术学院保密工作规定（修订）</w:t>
      </w:r>
    </w:p>
    <w:p>
      <w:pPr>
        <w:widowControl/>
        <w:shd w:val="clear" w:color="auto" w:fill="FFFFFF"/>
        <w:spacing w:line="540" w:lineRule="exact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540" w:lineRule="exact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540" w:lineRule="exact"/>
        <w:jc w:val="center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中共上海工商职业技术学院委员会</w:t>
      </w:r>
    </w:p>
    <w:p>
      <w:pPr>
        <w:widowControl/>
        <w:shd w:val="clear" w:color="auto" w:fill="FFFFFF"/>
        <w:spacing w:line="540" w:lineRule="exact"/>
        <w:jc w:val="center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上海工商职业技术学院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                    </w:t>
      </w:r>
    </w:p>
    <w:p>
      <w:pPr>
        <w:widowControl/>
        <w:shd w:val="clear" w:color="auto" w:fill="FFFFFF"/>
        <w:spacing w:line="540" w:lineRule="exact"/>
        <w:ind w:right="840"/>
        <w:jc w:val="center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              2019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年10月12日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上海工商职业技术学院</w:t>
      </w:r>
    </w:p>
    <w:p>
      <w:pPr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保密工作规定</w:t>
      </w:r>
    </w:p>
    <w:p>
      <w:pPr>
        <w:jc w:val="center"/>
        <w:rPr>
          <w:rFonts w:asci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（</w:t>
      </w:r>
      <w:r>
        <w:rPr>
          <w:rFonts w:ascii="宋体" w:hAnsi="宋体"/>
          <w:b/>
          <w:sz w:val="28"/>
          <w:szCs w:val="32"/>
        </w:rPr>
        <w:t>2019</w:t>
      </w:r>
      <w:r>
        <w:rPr>
          <w:rFonts w:hint="eastAsia" w:ascii="宋体" w:hAnsi="宋体"/>
          <w:b/>
          <w:sz w:val="28"/>
          <w:szCs w:val="32"/>
        </w:rPr>
        <w:t>年</w:t>
      </w:r>
      <w:r>
        <w:rPr>
          <w:rFonts w:ascii="宋体" w:hAnsi="宋体"/>
          <w:b/>
          <w:sz w:val="28"/>
          <w:szCs w:val="32"/>
        </w:rPr>
        <w:t>9</w:t>
      </w:r>
      <w:r>
        <w:rPr>
          <w:rFonts w:hint="eastAsia" w:ascii="宋体" w:hAnsi="宋体"/>
          <w:b/>
          <w:sz w:val="28"/>
          <w:szCs w:val="32"/>
        </w:rPr>
        <w:t>月修订）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line="360" w:lineRule="auto"/>
        <w:ind w:firstLine="570"/>
        <w:rPr>
          <w:sz w:val="28"/>
        </w:rPr>
      </w:pPr>
      <w:r>
        <w:rPr>
          <w:rFonts w:hint="eastAsia"/>
          <w:sz w:val="28"/>
        </w:rPr>
        <w:t>为保守国家秘密，维护学院的安全和利益，保障学院各项工作的顺利推进，是我院相关部门及教职工的义务和职责。根据《保密法》规定，特制定我院保密工作规定。</w:t>
      </w:r>
    </w:p>
    <w:p>
      <w:pPr>
        <w:spacing w:line="360" w:lineRule="auto"/>
        <w:ind w:firstLine="570"/>
        <w:rPr>
          <w:sz w:val="28"/>
        </w:rPr>
      </w:pPr>
      <w:r>
        <w:rPr>
          <w:rFonts w:hint="eastAsia"/>
          <w:sz w:val="28"/>
        </w:rPr>
        <w:t>一、对上海市委、市府，市教卫党工委下发的密级文件（资料），由党政办负责收发和存档，并在规定范围内进行传阅。传阅密件必须使用专用文件夹，并要有登记签收手续。不得横向传阅，阅办人阅后应及时将密件退回党政办。传阅文件一般每次不得超过两天，不得任意延长时间或扣压。</w:t>
      </w:r>
    </w:p>
    <w:p>
      <w:pPr>
        <w:spacing w:line="360" w:lineRule="auto"/>
        <w:ind w:firstLine="570"/>
        <w:rPr>
          <w:sz w:val="28"/>
        </w:rPr>
      </w:pPr>
      <w:r>
        <w:rPr>
          <w:rFonts w:hint="eastAsia"/>
          <w:sz w:val="28"/>
        </w:rPr>
        <w:t>二、借阅、查阅密件必须经主管领导批准后在指定室内进行，并登记借阅人姓名。机密级及以上文件、资料和密码电报不得抄录、复印、拍照、录像等，因工作需要摘抄的，需履行审批手续；摘抄时只能抄录有关内容，不得抄录日期和编号。</w:t>
      </w:r>
    </w:p>
    <w:p>
      <w:pPr>
        <w:spacing w:line="360" w:lineRule="auto"/>
        <w:ind w:firstLine="570"/>
        <w:rPr>
          <w:sz w:val="28"/>
        </w:rPr>
      </w:pPr>
      <w:r>
        <w:rPr>
          <w:rFonts w:hint="eastAsia"/>
          <w:sz w:val="28"/>
        </w:rPr>
        <w:t>三、如相关职能部门、领导干部开会（学习）带回的密级文件，一律送交党政办登记，按时间要求进行归档。</w:t>
      </w:r>
    </w:p>
    <w:p>
      <w:pPr>
        <w:spacing w:line="360" w:lineRule="auto"/>
        <w:ind w:firstLine="570"/>
        <w:rPr>
          <w:sz w:val="28"/>
        </w:rPr>
      </w:pPr>
      <w:r>
        <w:rPr>
          <w:rFonts w:hint="eastAsia"/>
          <w:sz w:val="28"/>
        </w:rPr>
        <w:t>四、密级文件不得随身携带，或带回家中；不准在公共场所阅看密级文件、资料，不准在公共场所谈论本人所掌握的相关秘密。</w:t>
      </w:r>
    </w:p>
    <w:p>
      <w:pPr>
        <w:spacing w:line="360" w:lineRule="auto"/>
        <w:ind w:firstLine="570"/>
        <w:rPr>
          <w:sz w:val="28"/>
        </w:rPr>
      </w:pPr>
      <w:r>
        <w:rPr>
          <w:rFonts w:hint="eastAsia"/>
          <w:sz w:val="28"/>
        </w:rPr>
        <w:t>五、涉密计算机由党政办专人负责日常应用管理，不得直接或间接地与国际互联网相连接。凡涉密数据的传输均采取相应的保密措施，录有涉密文件的移动存储介质要有专人保管，严防丢失。</w:t>
      </w:r>
    </w:p>
    <w:p>
      <w:pPr>
        <w:spacing w:line="360" w:lineRule="auto"/>
        <w:ind w:firstLine="570"/>
        <w:rPr>
          <w:sz w:val="28"/>
        </w:rPr>
      </w:pPr>
      <w:r>
        <w:rPr>
          <w:rFonts w:hint="eastAsia"/>
          <w:sz w:val="28"/>
        </w:rPr>
        <w:t>六、学院内涉密人员必须做到：不该谈的秘密，绝对不谈；不该问的秘密，绝对不问；不该看的秘密，绝对不看；不该记录的秘密，绝对不记录。不在不利于保密的地方存放秘密文件、资料。</w:t>
      </w:r>
    </w:p>
    <w:p>
      <w:pPr>
        <w:spacing w:line="360" w:lineRule="auto"/>
        <w:ind w:firstLine="570"/>
        <w:rPr>
          <w:sz w:val="28"/>
        </w:rPr>
      </w:pPr>
      <w:r>
        <w:rPr>
          <w:rFonts w:hint="eastAsia"/>
          <w:sz w:val="28"/>
        </w:rPr>
        <w:t>七、档案专、兼职管理人员对密级档案材料应严加管理，严格传递，严格借阅手续。如发现涉密文件、资料丢失、被窃、泄密时必须立即报告主管领导，及时追查，力挽损失。</w:t>
      </w:r>
    </w:p>
    <w:p>
      <w:pPr>
        <w:spacing w:line="360" w:lineRule="auto"/>
        <w:ind w:firstLine="570"/>
        <w:rPr>
          <w:sz w:val="28"/>
        </w:rPr>
      </w:pPr>
      <w:r>
        <w:rPr>
          <w:rFonts w:hint="eastAsia"/>
          <w:sz w:val="28"/>
        </w:rPr>
        <w:t>八、学院确定保密安全要害部位范围：相关办公室、财务室、档案室。根据“谁主管、谁负责”的原则，部门一把手对要害部门管理负安全责任。</w:t>
      </w:r>
    </w:p>
    <w:p>
      <w:pPr>
        <w:spacing w:line="360" w:lineRule="auto"/>
        <w:ind w:firstLine="570"/>
        <w:rPr>
          <w:sz w:val="28"/>
        </w:rPr>
      </w:pPr>
      <w:r>
        <w:rPr>
          <w:rFonts w:hint="eastAsia"/>
          <w:sz w:val="28"/>
        </w:rPr>
        <w:t>九、学院成立保密工作领导小组，由学院党委书记任组长，院长任副组长，负责对学院保密工作的检查，发现问题及时提出、责令整改。</w:t>
      </w:r>
    </w:p>
    <w:p>
      <w:pPr>
        <w:spacing w:line="360" w:lineRule="auto"/>
        <w:ind w:firstLine="570"/>
        <w:rPr>
          <w:sz w:val="28"/>
        </w:rPr>
      </w:pPr>
      <w:r>
        <w:rPr>
          <w:rFonts w:hint="eastAsia"/>
          <w:sz w:val="28"/>
        </w:rPr>
        <w:t>十、实施责任追究。对因失职或管理不善造成的事故的，必须严格追究相应责任人的责任，进行通报批评、警告，直至追究泄密刑事责任。</w:t>
      </w:r>
    </w:p>
    <w:p>
      <w:pPr>
        <w:spacing w:line="360" w:lineRule="auto"/>
        <w:ind w:firstLine="570"/>
        <w:rPr>
          <w:sz w:val="28"/>
        </w:rPr>
      </w:pPr>
      <w:r>
        <w:rPr>
          <w:rFonts w:hint="eastAsia"/>
          <w:sz w:val="28"/>
        </w:rPr>
        <w:t>十一、本规定由学院保密工作领导小组负责解释。</w:t>
      </w:r>
    </w:p>
    <w:p>
      <w:pPr>
        <w:spacing w:line="360" w:lineRule="auto"/>
        <w:ind w:firstLine="6725" w:firstLineChars="2402"/>
        <w:rPr>
          <w:sz w:val="28"/>
        </w:rPr>
      </w:pPr>
    </w:p>
    <w:p>
      <w:pPr>
        <w:spacing w:line="360" w:lineRule="auto"/>
        <w:ind w:firstLine="6725" w:firstLineChars="2402"/>
        <w:rPr>
          <w:sz w:val="28"/>
        </w:rPr>
      </w:pPr>
      <w:r>
        <w:rPr>
          <w:rFonts w:hint="eastAsia" w:ascii="宋体" w:cs="宋体"/>
          <w:sz w:val="28"/>
          <w:szCs w:val="28"/>
        </w:rPr>
        <w:t xml:space="preserve"> </w:t>
      </w:r>
    </w:p>
    <w:p>
      <w:pPr>
        <w:spacing w:line="520" w:lineRule="exact"/>
        <w:ind w:right="1120"/>
        <w:rPr>
          <w:rFonts w:ascii="宋体" w:cs="宋体"/>
          <w:sz w:val="28"/>
          <w:szCs w:val="28"/>
        </w:rPr>
      </w:pPr>
    </w:p>
    <w:p>
      <w:pPr>
        <w:spacing w:line="480" w:lineRule="exact"/>
        <w:rPr>
          <w:rFonts w:ascii="宋体" w:cs="宋体"/>
          <w:sz w:val="10"/>
          <w:szCs w:val="1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219710</wp:posOffset>
                </wp:positionV>
                <wp:extent cx="5229225" cy="9525"/>
                <wp:effectExtent l="0" t="0" r="0" b="19050"/>
                <wp:wrapNone/>
                <wp:docPr id="1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229225" cy="9525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flip:y;margin-left:-4.5pt;margin-top:17.3pt;height:0.75pt;width:411.75pt;z-index:251659264;mso-width-relative:page;mso-height-relative:page;" filled="f" stroked="t" coordsize="21600,21600" o:gfxdata="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v/ysj1gAAAAgBAAAPAAAAAAAAAAEAIAAAACIAAABkcnMvZG93bnJldi54bWxQ&#10;SwECFAAUAAAACACHTuJAxo/0YPkBAADyAwAADgAAAAAAAAABACAAAAAlAQAAZHJzL2Uyb0RvYy54&#10;bWxQSwUGAAAAAAYABgBZAQAAkAUAAAAA&#10;">
                <v:fill on="f" focussize="0,0"/>
                <v:stroke weight="1.7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ind w:right="629"/>
        <w:rPr>
          <w:rFonts w:ascii="宋体" w:cs="仿宋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311785</wp:posOffset>
                </wp:positionV>
                <wp:extent cx="5229225" cy="9525"/>
                <wp:effectExtent l="0" t="0" r="0" b="19050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229225" cy="9525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flip:y;margin-left:-4.5pt;margin-top:24.55pt;height:0.75pt;width:411.75pt;z-index:251659264;mso-width-relative:page;mso-height-relative:page;" filled="f" stroked="t" coordsize="21600,21600" o:gfxdata="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s3uZj1gAAAAgBAAAPAAAAAAAAAAEAIAAAACIAAABkcnMvZG93bnJldi54bWxQ&#10;SwECFAAUAAAACACHTuJAdtQwXPkBAADyAwAADgAAAAAAAAABACAAAAAlAQAAZHJzL2Uyb0RvYy54&#10;bWxQSwUGAAAAAAYABgBZAQAAkAUAAAAA&#10;">
                <v:fill on="f" focussize="0,0"/>
                <v:stroke weight="1.7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仿宋"/>
          <w:sz w:val="28"/>
          <w:szCs w:val="28"/>
        </w:rPr>
        <w:t>上海工商职业技术学院党政办公室</w:t>
      </w:r>
      <w:r>
        <w:rPr>
          <w:rFonts w:ascii="宋体" w:hAnsi="宋体" w:cs="仿宋"/>
          <w:sz w:val="28"/>
          <w:szCs w:val="28"/>
        </w:rPr>
        <w:t xml:space="preserve">     2019</w:t>
      </w:r>
      <w:r>
        <w:rPr>
          <w:rFonts w:hint="eastAsia" w:ascii="宋体" w:hAnsi="宋体" w:cs="仿宋"/>
          <w:sz w:val="28"/>
          <w:szCs w:val="28"/>
        </w:rPr>
        <w:t>年10月15日印发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E9"/>
    <w:rsid w:val="000030B9"/>
    <w:rsid w:val="00020B47"/>
    <w:rsid w:val="000B1848"/>
    <w:rsid w:val="000C3AE5"/>
    <w:rsid w:val="00116299"/>
    <w:rsid w:val="00163310"/>
    <w:rsid w:val="00191BE7"/>
    <w:rsid w:val="001A0DDF"/>
    <w:rsid w:val="001A1367"/>
    <w:rsid w:val="001A7042"/>
    <w:rsid w:val="00243032"/>
    <w:rsid w:val="002661E8"/>
    <w:rsid w:val="00270133"/>
    <w:rsid w:val="00281F02"/>
    <w:rsid w:val="002D50E8"/>
    <w:rsid w:val="002E1F73"/>
    <w:rsid w:val="003460B3"/>
    <w:rsid w:val="00347FC7"/>
    <w:rsid w:val="00394874"/>
    <w:rsid w:val="003B3A1C"/>
    <w:rsid w:val="003E3CCC"/>
    <w:rsid w:val="004169E9"/>
    <w:rsid w:val="00446FE3"/>
    <w:rsid w:val="00484730"/>
    <w:rsid w:val="004E6598"/>
    <w:rsid w:val="004F2DC5"/>
    <w:rsid w:val="005316C0"/>
    <w:rsid w:val="005341C5"/>
    <w:rsid w:val="00590B63"/>
    <w:rsid w:val="00591870"/>
    <w:rsid w:val="005B7214"/>
    <w:rsid w:val="00620351"/>
    <w:rsid w:val="006232D4"/>
    <w:rsid w:val="00663ED9"/>
    <w:rsid w:val="006831E9"/>
    <w:rsid w:val="006A4CC7"/>
    <w:rsid w:val="00704F8C"/>
    <w:rsid w:val="0085482B"/>
    <w:rsid w:val="00910F74"/>
    <w:rsid w:val="00933B89"/>
    <w:rsid w:val="00AB3146"/>
    <w:rsid w:val="00AC1E39"/>
    <w:rsid w:val="00AD1858"/>
    <w:rsid w:val="00AE6E25"/>
    <w:rsid w:val="00B13D38"/>
    <w:rsid w:val="00B23094"/>
    <w:rsid w:val="00B328F5"/>
    <w:rsid w:val="00B35E39"/>
    <w:rsid w:val="00B429BD"/>
    <w:rsid w:val="00B43B9D"/>
    <w:rsid w:val="00B65021"/>
    <w:rsid w:val="00B70346"/>
    <w:rsid w:val="00B76A4E"/>
    <w:rsid w:val="00B93FD4"/>
    <w:rsid w:val="00B95CAE"/>
    <w:rsid w:val="00C10CA5"/>
    <w:rsid w:val="00C4582F"/>
    <w:rsid w:val="00C47738"/>
    <w:rsid w:val="00C83633"/>
    <w:rsid w:val="00CC2DBA"/>
    <w:rsid w:val="00D45A65"/>
    <w:rsid w:val="00D45A6C"/>
    <w:rsid w:val="00D6028E"/>
    <w:rsid w:val="00DA06EC"/>
    <w:rsid w:val="00DD281A"/>
    <w:rsid w:val="00DF7B51"/>
    <w:rsid w:val="00E31FFE"/>
    <w:rsid w:val="00E64A07"/>
    <w:rsid w:val="00E71171"/>
    <w:rsid w:val="00E734A6"/>
    <w:rsid w:val="00E95898"/>
    <w:rsid w:val="00EC6783"/>
    <w:rsid w:val="00EF6C23"/>
    <w:rsid w:val="00F004DD"/>
    <w:rsid w:val="00F20C68"/>
    <w:rsid w:val="00F77D38"/>
    <w:rsid w:val="00F9320C"/>
    <w:rsid w:val="00FA3A21"/>
    <w:rsid w:val="00FC4595"/>
    <w:rsid w:val="00FD3EEA"/>
    <w:rsid w:val="01683BA0"/>
    <w:rsid w:val="026D1953"/>
    <w:rsid w:val="0E102203"/>
    <w:rsid w:val="0F1D4115"/>
    <w:rsid w:val="120E432C"/>
    <w:rsid w:val="12A31DFB"/>
    <w:rsid w:val="1D665B71"/>
    <w:rsid w:val="42736CE6"/>
    <w:rsid w:val="584B40E4"/>
    <w:rsid w:val="5B592A46"/>
    <w:rsid w:val="60A9528C"/>
    <w:rsid w:val="68366BCD"/>
    <w:rsid w:val="6A17782B"/>
    <w:rsid w:val="6C497E0B"/>
    <w:rsid w:val="787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iPriority w:val="99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32"/>
      <w:szCs w:val="32"/>
      <w:lang w:val="zh-CN"/>
    </w:rPr>
  </w:style>
  <w:style w:type="paragraph" w:styleId="3">
    <w:name w:val="Date"/>
    <w:basedOn w:val="1"/>
    <w:next w:val="1"/>
    <w:link w:val="14"/>
    <w:uiPriority w:val="99"/>
    <w:pPr>
      <w:ind w:left="100" w:leftChars="2500"/>
    </w:pPr>
  </w:style>
  <w:style w:type="paragraph" w:styleId="4">
    <w:name w:val="Balloon Text"/>
    <w:basedOn w:val="1"/>
    <w:link w:val="12"/>
    <w:semiHidden/>
    <w:uiPriority w:val="99"/>
    <w:rPr>
      <w:sz w:val="18"/>
      <w:szCs w:val="18"/>
    </w:rPr>
  </w:style>
  <w:style w:type="paragraph" w:styleId="5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页脚 Char"/>
    <w:basedOn w:val="9"/>
    <w:link w:val="5"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9"/>
    <w:link w:val="6"/>
    <w:locked/>
    <w:uiPriority w:val="99"/>
    <w:rPr>
      <w:rFonts w:cs="Times New Roman"/>
      <w:sz w:val="18"/>
      <w:szCs w:val="18"/>
    </w:rPr>
  </w:style>
  <w:style w:type="character" w:customStyle="1" w:styleId="12">
    <w:name w:val="批注框文本 Char"/>
    <w:basedOn w:val="9"/>
    <w:link w:val="4"/>
    <w:semiHidden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正文文本 Char"/>
    <w:basedOn w:val="9"/>
    <w:link w:val="2"/>
    <w:locked/>
    <w:uiPriority w:val="99"/>
    <w:rPr>
      <w:rFonts w:ascii="仿宋_GB2312" w:hAnsi="仿宋_GB2312" w:eastAsia="仿宋_GB2312" w:cs="仿宋_GB2312"/>
      <w:sz w:val="32"/>
      <w:szCs w:val="32"/>
      <w:lang w:val="zh-CN"/>
    </w:rPr>
  </w:style>
  <w:style w:type="character" w:customStyle="1" w:styleId="14">
    <w:name w:val="日期 Char"/>
    <w:basedOn w:val="9"/>
    <w:link w:val="3"/>
    <w:semiHidden/>
    <w:locked/>
    <w:uiPriority w:val="99"/>
    <w:rPr>
      <w:rFonts w:ascii="Calibri" w:hAnsi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202</Words>
  <Characters>1158</Characters>
  <Lines>9</Lines>
  <Paragraphs>2</Paragraphs>
  <TotalTime>28</TotalTime>
  <ScaleCrop>false</ScaleCrop>
  <LinksUpToDate>false</LinksUpToDate>
  <CharactersWithSpaces>1358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2019-10-18T12:28:00Z</dcterms:created>
  <dc:creator>User</dc:creator>
  <cp:lastModifiedBy>文刀木子兮</cp:lastModifiedBy>
  <cp:lastPrinted>2019-10-21T04:52:00Z</cp:lastPrinted>
  <dcterms:modified xsi:type="dcterms:W3CDTF">2023-08-07T16:13:38Z</dcterms:modified>
  <dc:title>上海工商职业技术学院文件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KSORubyTemplateID" linkTarget="0">
    <vt:lpwstr>6</vt:lpwstr>
  </property>
  <property fmtid="{D5CDD505-2E9C-101B-9397-08002B2CF9AE}" pid="4" name="ICV">
    <vt:lpwstr>F2766BABA816433DAC0F3FC84319AAA4_13</vt:lpwstr>
  </property>
</Properties>
</file>