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围绕“拓点增能”深化合力育人</w:t>
      </w:r>
    </w:p>
    <w:bookmarkEnd w:id="0"/>
    <w:p>
      <w:pPr>
        <w:spacing w:line="360" w:lineRule="auto"/>
        <w:ind w:left="0" w:leftChars="0" w:firstLine="420" w:firstLineChars="175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我校持续</w:t>
      </w:r>
      <w:r>
        <w:rPr>
          <w:rFonts w:hint="eastAsia"/>
          <w:sz w:val="24"/>
          <w:szCs w:val="32"/>
        </w:rPr>
        <w:t>深化网络思政内涵建设，增强网络“第三课堂”育人功能。加强网络与人平台建设，加强“泛在智慧”在网络思政教育中的作用，通过完善微信平台、建立微博、抖音等新媒体账号，强化正面宣传，提升宣传效果，形成网络思政文化品牌。不断提高网络宣传的传播力、引导力、影响力、公信力。占领网上主阵地，宣传和引导学生积极向上，充满正能量，把握舆论导向。同时</w:t>
      </w:r>
      <w:r>
        <w:rPr>
          <w:rFonts w:hint="eastAsia"/>
          <w:sz w:val="24"/>
          <w:szCs w:val="32"/>
          <w:lang w:val="en-US" w:eastAsia="zh-CN"/>
        </w:rPr>
        <w:t>完善“智慧校园平台——学工系统”建设，</w:t>
      </w:r>
      <w:r>
        <w:rPr>
          <w:rFonts w:hint="eastAsia"/>
          <w:sz w:val="24"/>
          <w:szCs w:val="32"/>
        </w:rPr>
        <w:t>实现网上办公，优化办事效率和流程。进一步完善数据平台建设，充分实现资源共享。在学生信息管理平台上实现学生奖惩、学生干部管理、学生资助与助学贷款、勤工助学等网上申请和审批。</w:t>
      </w:r>
      <w:r>
        <w:rPr>
          <w:rFonts w:hint="eastAsia"/>
          <w:sz w:val="24"/>
          <w:szCs w:val="32"/>
          <w:lang w:val="en-US" w:eastAsia="zh-CN"/>
        </w:rPr>
        <w:t>疫情期间，</w:t>
      </w:r>
      <w:r>
        <w:rPr>
          <w:rFonts w:hint="eastAsia"/>
          <w:sz w:val="24"/>
          <w:szCs w:val="32"/>
        </w:rPr>
        <w:t>学工部（处）积极推送“疫”情期间学生志愿服务优秀案例篇，将课堂“搬”到防控“疫”线。针对抗疫中的先进事迹，给学生线上开展包括爱国主义教育、生命教育、社会责任感教育、爱与感恩教育等内容的授课，引导大学生对社会重大问题的理性思考，厚植爱国主义情怀。</w:t>
      </w:r>
      <w:r>
        <w:rPr>
          <w:rFonts w:hint="eastAsia"/>
          <w:sz w:val="24"/>
          <w:szCs w:val="32"/>
        </w:rPr>
        <w:t>通过“SICP学工在线”微信公众号广泛宣传、打造特色栏目，塑造网络思政品牌，角度创新性的拓宽网络育人新途径，并实时引领。将抗疫故事、优秀事迹等转化为鲜活的教育内容，让学生随时随地在润物无声中受到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CC3290C"/>
    <w:rsid w:val="7CC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2023-08-01T10:11:00Z</dcterms:created>
  <dc:creator>小c1385866546</dc:creator>
  <cp:lastModifiedBy>小c1385866546</cp:lastModifiedBy>
  <dcterms:modified xsi:type="dcterms:W3CDTF">2023-08-01T10:15:49Z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90D22D8E19B04637AEEDA8BD26FE9534_11</vt:lpwstr>
  </property>
</Properties>
</file>