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spacing w:before="0" w:beforeAutospacing="0" w:after="316" w:afterAutospacing="0" w:line="360" w:lineRule="auto"/>
        <w:jc w:val="center"/>
        <w:textAlignment w:val="baseline"/>
        <w:rPr>
          <w:rFonts w:hint="eastAsia"/>
          <w:b/>
          <w:i w:val="0"/>
          <w:caps w:val="0"/>
          <w:spacing w:val="0"/>
          <w:w w:val="100"/>
          <w:sz w:val="40"/>
          <w:szCs w:val="52"/>
          <w:highlight w:val="none"/>
        </w:rPr>
      </w:pPr>
      <w:bookmarkStart w:id="0" w:name="_GoBack"/>
      <w:bookmarkEnd w:id="0"/>
      <w:r>
        <w:rPr>
          <w:rFonts w:hint="eastAsia"/>
          <w:b/>
          <w:i w:val="0"/>
          <w:caps w:val="0"/>
          <w:spacing w:val="0"/>
          <w:w w:val="100"/>
          <w:sz w:val="40"/>
          <w:szCs w:val="52"/>
          <w:highlight w:val="none"/>
          <w:lang w:val="en-US" w:eastAsia="zh-CN"/>
        </w:rPr>
        <w:t>上海工商职业技术学院</w:t>
      </w:r>
      <w:r>
        <w:rPr>
          <w:rFonts w:hint="eastAsia"/>
          <w:b/>
          <w:i w:val="0"/>
          <w:caps w:val="0"/>
          <w:spacing w:val="0"/>
          <w:w w:val="100"/>
          <w:sz w:val="40"/>
          <w:szCs w:val="52"/>
          <w:highlight w:val="none"/>
        </w:rPr>
        <w:t>学生学籍管理规定</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为加强学生管理工作，保证</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正常教育教学、生活秩序和教学质量，树立优良的校风和学风，促进学生德智的全面发展，《普通高等学校学生管理规定》（中华人民共和国教育部第41号，2017年2月4日）有关精神，结合</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的实际，特制定学生学籍管理规定。</w:t>
      </w:r>
    </w:p>
    <w:p>
      <w:pPr>
        <w:pStyle w:val="5"/>
        <w:keepLines w:val="0"/>
        <w:widowControl w:val="0"/>
        <w:numPr>
          <w:ilvl w:val="0"/>
          <w:numId w:val="1"/>
        </w:numPr>
        <w:snapToGrid w:val="0"/>
        <w:spacing w:before="316" w:beforeAutospacing="0" w:after="316" w:afterAutospacing="0" w:line="360" w:lineRule="auto"/>
        <w:ind w:left="90" w:leftChars="0" w:hanging="90" w:hangingChars="32"/>
        <w:jc w:val="center"/>
        <w:textAlignment w:val="baseline"/>
        <w:rPr>
          <w:rFonts w:hint="eastAsia" w:ascii="宋体" w:hAnsi="宋体" w:eastAsia="宋体" w:cs="Times New Roman"/>
          <w:b/>
          <w:bCs/>
          <w:i w:val="0"/>
          <w:caps w:val="0"/>
          <w:color w:val="000000"/>
          <w:spacing w:val="0"/>
          <w:w w:val="100"/>
          <w:kern w:val="2"/>
          <w:sz w:val="28"/>
          <w:szCs w:val="28"/>
          <w:highlight w:val="none"/>
          <w:lang w:val="en-US" w:eastAsia="zh-CN" w:bidi="ar-SA"/>
        </w:rPr>
      </w:pPr>
      <w:r>
        <w:rPr>
          <w:rFonts w:hint="eastAsia" w:ascii="宋体" w:hAnsi="宋体" w:cs="Times New Roman"/>
          <w:b/>
          <w:bCs/>
          <w:i w:val="0"/>
          <w:caps w:val="0"/>
          <w:color w:val="000000"/>
          <w:spacing w:val="0"/>
          <w:w w:val="100"/>
          <w:kern w:val="2"/>
          <w:sz w:val="28"/>
          <w:szCs w:val="28"/>
          <w:highlight w:val="none"/>
          <w:lang w:val="en-US" w:eastAsia="zh-CN" w:bidi="ar-SA"/>
        </w:rPr>
        <w:t xml:space="preserve"> </w:t>
      </w:r>
      <w:r>
        <w:rPr>
          <w:rFonts w:hint="eastAsia" w:ascii="宋体" w:hAnsi="宋体" w:eastAsia="宋体" w:cs="Times New Roman"/>
          <w:b/>
          <w:bCs/>
          <w:i w:val="0"/>
          <w:caps w:val="0"/>
          <w:color w:val="000000"/>
          <w:spacing w:val="0"/>
          <w:w w:val="100"/>
          <w:kern w:val="2"/>
          <w:sz w:val="28"/>
          <w:szCs w:val="28"/>
          <w:highlight w:val="none"/>
          <w:lang w:val="en-US" w:eastAsia="zh-CN" w:bidi="ar-SA"/>
        </w:rPr>
        <w:t>入学与注册</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第一条</w:t>
      </w:r>
      <w:r>
        <w:rPr>
          <w:rFonts w:hint="eastAsia" w:ascii="宋体" w:hAnsi="宋体"/>
          <w:b w:val="0"/>
          <w:i w:val="0"/>
          <w:caps w:val="0"/>
          <w:color w:val="000000"/>
          <w:spacing w:val="0"/>
          <w:w w:val="100"/>
          <w:sz w:val="24"/>
          <w:szCs w:val="24"/>
          <w:highlight w:val="none"/>
        </w:rPr>
        <w:t xml:space="preserve">  按照国家招生规定录取的新生，持本</w:t>
      </w:r>
      <w:r>
        <w:rPr>
          <w:rFonts w:hint="eastAsia" w:ascii="宋体" w:hAnsi="宋体"/>
          <w:b w:val="0"/>
          <w:i w:val="0"/>
          <w:caps w:val="0"/>
          <w:color w:val="000000"/>
          <w:spacing w:val="0"/>
          <w:w w:val="100"/>
          <w:sz w:val="24"/>
          <w:szCs w:val="24"/>
          <w:highlight w:val="none"/>
          <w:lang w:val="en-US" w:eastAsia="zh-CN"/>
        </w:rPr>
        <w:t>校</w:t>
      </w:r>
      <w:r>
        <w:rPr>
          <w:rFonts w:hint="eastAsia" w:ascii="宋体" w:hAnsi="宋体"/>
          <w:b w:val="0"/>
          <w:i w:val="0"/>
          <w:caps w:val="0"/>
          <w:color w:val="000000"/>
          <w:spacing w:val="0"/>
          <w:w w:val="100"/>
          <w:sz w:val="24"/>
          <w:szCs w:val="24"/>
          <w:highlight w:val="none"/>
        </w:rPr>
        <w:t>录取通知书和</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规定的有关证件，按</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有关要求与规定期限到校办理入学手续。因故不能按期入学的，应来电或来函向</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招生处请假，假期一般不得超过两周；未请假或者请假逾期的，除因不可抗力等正当事由以外，视为放弃入学资格。</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新生在报到时，</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按照国家招生规定对新生入学资格进行初步审查，审查合格的办理入学手续，予以注册学籍；审查发现新生的录取通知、考生信息等证明材料，与本人实际情况不符，或者有其他违反国家招生考试规定情形的，取消其入学资格。</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第二条</w:t>
      </w:r>
      <w:r>
        <w:rPr>
          <w:rFonts w:hint="eastAsia" w:ascii="宋体" w:hAnsi="宋体"/>
          <w:b w:val="0"/>
          <w:i w:val="0"/>
          <w:caps w:val="0"/>
          <w:color w:val="000000"/>
          <w:spacing w:val="0"/>
          <w:w w:val="100"/>
          <w:sz w:val="24"/>
          <w:szCs w:val="24"/>
          <w:highlight w:val="none"/>
        </w:rPr>
        <w:t xml:space="preserve">  新生入学后，</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在3个月内按照国家招生规定进行复查。复查不合格者，由</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根据情况，予以处理，直至取消学籍。凡属弄虚作假、徇私舞弊者，一经查实，取消其学籍。情节严重的，移交有关部门调查处理。</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第三条</w:t>
      </w:r>
      <w:r>
        <w:rPr>
          <w:rFonts w:hint="eastAsia" w:ascii="宋体" w:hAnsi="宋体"/>
          <w:b w:val="0"/>
          <w:i w:val="0"/>
          <w:caps w:val="0"/>
          <w:color w:val="000000"/>
          <w:spacing w:val="0"/>
          <w:w w:val="100"/>
          <w:sz w:val="24"/>
          <w:szCs w:val="24"/>
          <w:highlight w:val="none"/>
        </w:rPr>
        <w:t xml:space="preserve">  新生进行身心健康状况复查中发现不适宜在校学习的，经</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指定的二级甲等以上医院诊断，需要在家休养的，由本人申请，</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批准，可以保留入学资格一年。保留入学资格者不具有学籍。保留入学资格的学生，经治疗恢复者，应在下学年开学前一个月向</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申请入学，经</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指定医院证明，</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复查合格，方可重新办理入学手续，复查不合格或逾期不办理入学手续者，取消入学资格。</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第四条</w:t>
      </w:r>
      <w:r>
        <w:rPr>
          <w:rFonts w:hint="eastAsia" w:ascii="宋体" w:hAnsi="宋体"/>
          <w:b w:val="0"/>
          <w:i w:val="0"/>
          <w:caps w:val="0"/>
          <w:color w:val="000000"/>
          <w:spacing w:val="0"/>
          <w:w w:val="100"/>
          <w:sz w:val="24"/>
          <w:szCs w:val="24"/>
          <w:highlight w:val="none"/>
        </w:rPr>
        <w:t xml:space="preserve">  每学期开学时，学生应当按</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规定办理报到、缴费等注册手续，因故不能如期注册者，应办理暂缓注册手续。未按</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规定缴纳学费或者有其他不符合注册条件的，不予注册。未经</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批准，逾期两周以上未注册而又未履行暂缓注册手续的，按自动退学处理。</w:t>
      </w:r>
    </w:p>
    <w:p>
      <w:pPr>
        <w:pStyle w:val="5"/>
        <w:keepLines w:val="0"/>
        <w:widowControl w:val="0"/>
        <w:snapToGrid w:val="0"/>
        <w:spacing w:before="316" w:beforeAutospacing="0" w:after="316" w:afterAutospacing="0" w:line="360" w:lineRule="auto"/>
        <w:ind w:left="0" w:leftChars="0" w:firstLine="562" w:firstLineChars="200"/>
        <w:jc w:val="center"/>
        <w:textAlignment w:val="baseline"/>
        <w:rPr>
          <w:rFonts w:hint="eastAsia" w:ascii="宋体" w:hAnsi="宋体" w:eastAsia="宋体" w:cs="Times New Roman"/>
          <w:b/>
          <w:bCs/>
          <w:i w:val="0"/>
          <w:caps w:val="0"/>
          <w:color w:val="000000"/>
          <w:spacing w:val="0"/>
          <w:w w:val="100"/>
          <w:kern w:val="2"/>
          <w:sz w:val="28"/>
          <w:szCs w:val="28"/>
          <w:highlight w:val="none"/>
          <w:lang w:val="en-US" w:eastAsia="zh-CN" w:bidi="ar-SA"/>
        </w:rPr>
      </w:pPr>
      <w:r>
        <w:rPr>
          <w:rFonts w:hint="eastAsia" w:ascii="宋体" w:hAnsi="宋体" w:eastAsia="宋体" w:cs="Times New Roman"/>
          <w:b/>
          <w:bCs/>
          <w:i w:val="0"/>
          <w:caps w:val="0"/>
          <w:color w:val="000000"/>
          <w:spacing w:val="0"/>
          <w:w w:val="100"/>
          <w:kern w:val="2"/>
          <w:sz w:val="28"/>
          <w:szCs w:val="28"/>
          <w:highlight w:val="none"/>
          <w:lang w:val="en-US" w:eastAsia="zh-CN" w:bidi="ar-SA"/>
        </w:rPr>
        <w:t xml:space="preserve">第二章 </w:t>
      </w:r>
      <w:r>
        <w:rPr>
          <w:rFonts w:hint="eastAsia" w:ascii="宋体" w:hAnsi="宋体" w:cs="Times New Roman"/>
          <w:b/>
          <w:bCs/>
          <w:i w:val="0"/>
          <w:caps w:val="0"/>
          <w:color w:val="000000"/>
          <w:spacing w:val="0"/>
          <w:w w:val="100"/>
          <w:kern w:val="2"/>
          <w:sz w:val="28"/>
          <w:szCs w:val="28"/>
          <w:highlight w:val="none"/>
          <w:lang w:val="en-US" w:eastAsia="zh-CN" w:bidi="ar-SA"/>
        </w:rPr>
        <w:t xml:space="preserve"> </w:t>
      </w:r>
      <w:r>
        <w:rPr>
          <w:rFonts w:hint="eastAsia" w:ascii="宋体" w:hAnsi="宋体" w:eastAsia="宋体" w:cs="Times New Roman"/>
          <w:b/>
          <w:bCs/>
          <w:i w:val="0"/>
          <w:caps w:val="0"/>
          <w:color w:val="000000"/>
          <w:spacing w:val="0"/>
          <w:w w:val="100"/>
          <w:kern w:val="2"/>
          <w:sz w:val="28"/>
          <w:szCs w:val="28"/>
          <w:highlight w:val="none"/>
          <w:lang w:val="en-US" w:eastAsia="zh-CN" w:bidi="ar-SA"/>
        </w:rPr>
        <w:t>考核与成绩记载</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第五条</w:t>
      </w:r>
      <w:r>
        <w:rPr>
          <w:rFonts w:hint="eastAsia" w:ascii="宋体" w:hAnsi="宋体"/>
          <w:b w:val="0"/>
          <w:i w:val="0"/>
          <w:caps w:val="0"/>
          <w:color w:val="000000"/>
          <w:spacing w:val="0"/>
          <w:w w:val="100"/>
          <w:sz w:val="24"/>
          <w:szCs w:val="24"/>
          <w:highlight w:val="none"/>
        </w:rPr>
        <w:t xml:space="preserve">  学生应当参加教学计划规定的课程和各种教育教学环节（以下统称课程）的考核。</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实行学年学分制，考核成绩及取得的学分计入学生成绩册，并归入学籍档案。</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第六条</w:t>
      </w:r>
      <w:r>
        <w:rPr>
          <w:rFonts w:hint="eastAsia" w:ascii="宋体" w:hAnsi="宋体"/>
          <w:b w:val="0"/>
          <w:i w:val="0"/>
          <w:caps w:val="0"/>
          <w:color w:val="000000"/>
          <w:spacing w:val="0"/>
          <w:w w:val="100"/>
          <w:sz w:val="24"/>
          <w:szCs w:val="24"/>
          <w:highlight w:val="none"/>
        </w:rPr>
        <w:t xml:space="preserve">  考核分考试和考查两种，一般情况下主要课程为考试，其它课程为考查。考核可以采用卷面笔试（闭卷或开卷）、口试，项目与任务作业评价（结果评价+口试）或其它多种形式进行。考试课成绩一般按百分制，平时成绩占总成绩的比例控制在30%（特殊原因提高平时成绩比例的，需经教务处批准）。考查课程一般按五级计分（优、良、中、及格、不及格）。考查课可以不安排期末考核，根据平时的作业、提问、小测验、小论文等进行综合评定成绩；也可以安排期末集中考核与平时成绩综合评定课程成绩。</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1.对实践性较强的课程，可以以平时实验、上机、大作业等多种形式进行综合评定成绩；</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2.以实践为主的课程，考核成绩应以实践能力考核为主评定，所占总评成绩应不低于50%；</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3.原则上，一门课程应该是一个成绩。在学年学籍处理时，多学期进行的课程（如高职英语等）不及格时，其课程不及格学分数暂不按累加计算，而是按单学期最大学分数计；</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4.学生体育成绩评定要突出过程管理，可以根据考勤、课内教学、课外锻炼活动和体质健康等情况综合评定；</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5.对特殊专业课程的考核及成绩记载办法，经院部批准后，另行公布。</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第七条</w:t>
      </w:r>
      <w:r>
        <w:rPr>
          <w:rFonts w:hint="eastAsia" w:ascii="宋体" w:hAnsi="宋体"/>
          <w:b w:val="0"/>
          <w:i w:val="0"/>
          <w:caps w:val="0"/>
          <w:color w:val="000000"/>
          <w:spacing w:val="0"/>
          <w:w w:val="100"/>
          <w:sz w:val="24"/>
          <w:szCs w:val="24"/>
          <w:highlight w:val="none"/>
        </w:rPr>
        <w:t xml:space="preserve">  每门课程的考核分为：考试与正常补考。学生必须在规定的时间内参加考核，原则上不准请假，确有特殊情况不能如期参加考核者，应事先请假，填写《缓考申请表》，经辅导员审核、系分管主任批准，报教务处备案后方可缓考。缓考与课程正常补考同时进行，其成绩按正常考核评定方法记载，未经请假的旷考学生，其课程成绩作零分记。</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课程考核成绩不及格者，应在</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规定时间内参加正常补考。补考一般不得缓考，确因生病不能按时参加补考的须有二级甲等以上医院证明，可参加下一年级的考试。</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第八条</w:t>
      </w:r>
      <w:r>
        <w:rPr>
          <w:rFonts w:hint="eastAsia" w:ascii="宋体" w:hAnsi="宋体"/>
          <w:b w:val="0"/>
          <w:i w:val="0"/>
          <w:caps w:val="0"/>
          <w:color w:val="000000"/>
          <w:spacing w:val="0"/>
          <w:w w:val="100"/>
          <w:sz w:val="24"/>
          <w:szCs w:val="24"/>
          <w:highlight w:val="none"/>
        </w:rPr>
        <w:t xml:space="preserve">  经一次正常补考不及格的课程，可申请重修。原则上，不及格实践性课程与毕业前补考后仍不及格的理论课程，均应进行重修。重修有两种方式：</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1.在排课不冲突情况下，进入下一年级班级相同课程进行重学；</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2.开班重修。通过</w:t>
      </w:r>
      <w:r>
        <w:rPr>
          <w:rFonts w:hint="eastAsia" w:ascii="宋体" w:hAnsi="宋体"/>
          <w:b w:val="0"/>
          <w:i w:val="0"/>
          <w:caps w:val="0"/>
          <w:color w:val="000000"/>
          <w:spacing w:val="0"/>
          <w:w w:val="100"/>
          <w:sz w:val="24"/>
          <w:szCs w:val="24"/>
          <w:highlight w:val="none"/>
          <w:lang w:val="en-US" w:eastAsia="zh-CN"/>
        </w:rPr>
        <w:t>学校组织</w:t>
      </w:r>
      <w:r>
        <w:rPr>
          <w:rFonts w:hint="eastAsia" w:ascii="宋体" w:hAnsi="宋体"/>
          <w:b w:val="0"/>
          <w:i w:val="0"/>
          <w:caps w:val="0"/>
          <w:color w:val="000000"/>
          <w:spacing w:val="0"/>
          <w:w w:val="100"/>
          <w:sz w:val="24"/>
          <w:szCs w:val="24"/>
          <w:highlight w:val="none"/>
        </w:rPr>
        <w:t>的单科学习课程（课程教学要求与不及格课程一致或高于不及格课程）进行重修。</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第九条</w:t>
      </w:r>
      <w:r>
        <w:rPr>
          <w:rFonts w:hint="eastAsia" w:ascii="宋体" w:hAnsi="宋体"/>
          <w:b w:val="0"/>
          <w:i w:val="0"/>
          <w:caps w:val="0"/>
          <w:color w:val="000000"/>
          <w:spacing w:val="0"/>
          <w:w w:val="100"/>
          <w:sz w:val="24"/>
          <w:szCs w:val="24"/>
          <w:highlight w:val="none"/>
        </w:rPr>
        <w:t xml:space="preserve">  公共体育课为必修课，相当于实践性课程。因此，体育综合评定不及格的学生应重修。因有生理缺陷或疾病，不适宜参加某些体育项目学习和锻炼的学生，在开学初两周内由本人提出申请，填写《免修申请表》，经体育组、医务室医生审核，报教务处审批，办理免修手续。</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留级学生在留级前体育成绩合格的也不准免修当学期的体育。</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第十条</w:t>
      </w:r>
      <w:r>
        <w:rPr>
          <w:rFonts w:hint="eastAsia" w:ascii="宋体" w:hAnsi="宋体"/>
          <w:b w:val="0"/>
          <w:i w:val="0"/>
          <w:caps w:val="0"/>
          <w:color w:val="000000"/>
          <w:spacing w:val="0"/>
          <w:w w:val="100"/>
          <w:sz w:val="24"/>
          <w:szCs w:val="24"/>
          <w:highlight w:val="none"/>
        </w:rPr>
        <w:t xml:space="preserve">  学生严重违反考核纪律或者作弊者，该课程成绩无效，并视其违纪或者作弊情节，给予批评教育和相应的纪律处分。经教育表现较好，对该课程给予重修机会。</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第十一条</w:t>
      </w:r>
      <w:r>
        <w:rPr>
          <w:rFonts w:hint="eastAsia" w:ascii="宋体" w:hAnsi="宋体"/>
          <w:b w:val="0"/>
          <w:i w:val="0"/>
          <w:caps w:val="0"/>
          <w:color w:val="000000"/>
          <w:spacing w:val="0"/>
          <w:w w:val="100"/>
          <w:sz w:val="24"/>
          <w:szCs w:val="24"/>
          <w:highlight w:val="none"/>
        </w:rPr>
        <w:t xml:space="preserve">  课程缺席三分之一者，不得参加考核，实验、实习、毕业综合训练凡缺三分之一者，必须补做或重做。</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第十二条</w:t>
      </w:r>
      <w:r>
        <w:rPr>
          <w:rFonts w:hint="eastAsia" w:ascii="宋体" w:hAnsi="宋体"/>
          <w:b w:val="0"/>
          <w:i w:val="0"/>
          <w:caps w:val="0"/>
          <w:color w:val="000000"/>
          <w:spacing w:val="0"/>
          <w:w w:val="100"/>
          <w:sz w:val="24"/>
          <w:szCs w:val="24"/>
          <w:highlight w:val="none"/>
        </w:rPr>
        <w:t xml:space="preserve">  学生不能按时参加教学计划规定的活动，应当事先请假，未经批准而无故缺席者，根据</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有关规定给予批评教育，情节严重的给予纪律处分。</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第十三条</w:t>
      </w:r>
      <w:r>
        <w:rPr>
          <w:rFonts w:hint="eastAsia" w:ascii="宋体" w:hAnsi="宋体"/>
          <w:b w:val="0"/>
          <w:i w:val="0"/>
          <w:caps w:val="0"/>
          <w:color w:val="000000"/>
          <w:spacing w:val="0"/>
          <w:w w:val="100"/>
          <w:sz w:val="24"/>
          <w:szCs w:val="24"/>
          <w:highlight w:val="none"/>
        </w:rPr>
        <w:t xml:space="preserve">  课程免修与充抵</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1.免修  凡符合下述情况的学生，可以在开学后两周内或在获证后三周内（逾期将不予受理），由本人提出申请，填写《免修申请表》，附上证书及成绩，交辅导员核实，经所在系（部）主任审批，报教务部门复核备案后准予免修相应的课程。</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（1）凡通过市级以上统一考试课程其教学要求高于本专业相应课程的教学要求者；</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（2）已取得人才培养方案规定的职业资格证（指定等级），其实际技能水平达到</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要求的，可以提出免修与此相关的训练课程；</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（3）除英语专业外，学生通过全国CET-4 ，可以申请高职英语课程的免修；</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（4）非计算机类专业，凡已通过上海市计算机等级（一级）考试的学生，可以提出《计算机应用基础》课程的免修（或充抵不及格的《计算机应用基础》课程）；</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（5）因退学等情况中止学业的学生重新参加入学考试、符合录取条件，再次入学的，其原在校学习期间所修的课程及已获得学分，经本人申请，</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审核后，可以提出免修相关课程。</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 xml:space="preserve"> 2.充抵  凡符合下述情况的学生，可以在开学后两周内或在获证后三周内（逾期将不予受理），由本人提出申请，填写《成绩覆盖申请表》，附上证书及成绩，交辅导员核实，经所在系（部）主任审批，报教务部门复核备案后准予其充抵其相应课程。</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1）高职教育倡导“双证制”，学生必须取得至少一张与其岗位核心职业能力相关的职业技能等级证书（培养方案规定的工种与等级）。当学生通过参加培训，取得培养计划规定之外的职业技能（或技术）等级证书（需经系认定，报教务部门备案），或取得高级职业技能等级证书时，可提出以该证书充抵其一门不及格的专业技术课程；</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（2）学生参加市级及以上科技、职业技能竞赛获奖；学生参加创新创业、社会实践等活动取得相当成绩、或发表论文，获得专利等与专业学习、学业要求相关的成果，可以折算为学分，计入学业成绩；</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(3）高等</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英语应用能力A级考核达到规定要求者，可申请充抵不及格的高职英语课程。</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第十四条</w:t>
      </w:r>
      <w:r>
        <w:rPr>
          <w:rFonts w:hint="eastAsia" w:ascii="宋体" w:hAnsi="宋体"/>
          <w:b w:val="0"/>
          <w:i w:val="0"/>
          <w:caps w:val="0"/>
          <w:color w:val="000000"/>
          <w:spacing w:val="0"/>
          <w:w w:val="100"/>
          <w:sz w:val="24"/>
          <w:szCs w:val="24"/>
          <w:highlight w:val="none"/>
        </w:rPr>
        <w:t xml:space="preserve">  成绩登记</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1.理论课程、实验考核成绩评定采用百分制，60分为及格，60分以下为不及格；</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2.补考成绩按补考实际成绩计分；</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3.学生重修课程成绩按重修考核实际成绩计分；</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4.凡持证“免修”或持证与获奖“充抵”相关课程的，可按获证的有效成绩或获奖的等级申请课程加分（加分规则另行规定），如实记入学业成绩单；</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5.实习、毕业综合训练成绩采用优秀、良好、中等、及格、不及格五级记分制记入学生成绩表；</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6.当百分制与五级计分需要转换时遵循以下规则：①百分制转为五级计分时，90分以上为优秀，80～89分为良好，70～79分为中等，60～69分为及格，59分以下为不及格；②五级计分转为百分制时，取其区间分的中值，不及格统一按50分计；</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7.学生因退学等情况中止学业，其在校学习期间所修课程及已获得学分，</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予以记录。学生重新参加入学考试、符合录取条件，再次入学的，其已修读课程的成绩，经本人申请，</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审核后予以承认。</w:t>
      </w:r>
    </w:p>
    <w:p>
      <w:pPr>
        <w:pStyle w:val="5"/>
        <w:keepLines w:val="0"/>
        <w:widowControl w:val="0"/>
        <w:snapToGrid w:val="0"/>
        <w:spacing w:before="316" w:beforeAutospacing="0" w:after="316" w:afterAutospacing="0" w:line="360" w:lineRule="auto"/>
        <w:ind w:left="0" w:leftChars="0" w:firstLine="562" w:firstLineChars="200"/>
        <w:jc w:val="center"/>
        <w:textAlignment w:val="baseline"/>
        <w:rPr>
          <w:rFonts w:hint="eastAsia" w:ascii="宋体" w:hAnsi="宋体" w:eastAsia="宋体" w:cs="Times New Roman"/>
          <w:b/>
          <w:bCs/>
          <w:i w:val="0"/>
          <w:caps w:val="0"/>
          <w:color w:val="000000"/>
          <w:spacing w:val="0"/>
          <w:w w:val="100"/>
          <w:kern w:val="2"/>
          <w:sz w:val="28"/>
          <w:szCs w:val="28"/>
          <w:highlight w:val="none"/>
          <w:lang w:val="en-US" w:eastAsia="zh-CN" w:bidi="ar-SA"/>
        </w:rPr>
      </w:pPr>
      <w:r>
        <w:rPr>
          <w:rFonts w:hint="eastAsia" w:ascii="宋体" w:hAnsi="宋体" w:eastAsia="宋体" w:cs="Times New Roman"/>
          <w:b/>
          <w:bCs/>
          <w:i w:val="0"/>
          <w:caps w:val="0"/>
          <w:color w:val="000000"/>
          <w:spacing w:val="0"/>
          <w:w w:val="100"/>
          <w:kern w:val="2"/>
          <w:sz w:val="28"/>
          <w:szCs w:val="28"/>
          <w:highlight w:val="none"/>
          <w:lang w:val="en-US" w:eastAsia="zh-CN" w:bidi="ar-SA"/>
        </w:rPr>
        <w:t>第三章  留级、退学与试读</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第十五条</w:t>
      </w:r>
      <w:r>
        <w:rPr>
          <w:rFonts w:hint="eastAsia" w:ascii="宋体" w:hAnsi="宋体"/>
          <w:b w:val="0"/>
          <w:i w:val="0"/>
          <w:caps w:val="0"/>
          <w:color w:val="000000"/>
          <w:spacing w:val="0"/>
          <w:w w:val="100"/>
          <w:sz w:val="24"/>
          <w:szCs w:val="24"/>
          <w:highlight w:val="none"/>
        </w:rPr>
        <w:t xml:space="preserve">  </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实施学年学分制。每学年按学生实际完成（累积完成）的学分处理学籍：</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1.学生学年或历年累计不及格课程学分未达15学分者，准予升级修读；</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2.学生学年或历年累计不及格课程学分达到或超过15学分，未达20学分者应作留级处理。</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留级学生编入下一年级。如遇招生原因下一年级无对口专业班时，允许其跟班试读，但此后累计不及格课程学分继续增加时，应劝其退学。</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学生留级前取得的合格课程学分，在学期开学前两周办理免修手续，准予其不随班学习，由其自主安排学习计划。</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 xml:space="preserve">第十六条 </w:t>
      </w:r>
      <w:r>
        <w:rPr>
          <w:rFonts w:hint="eastAsia" w:ascii="宋体" w:hAnsi="宋体"/>
          <w:b w:val="0"/>
          <w:i w:val="0"/>
          <w:caps w:val="0"/>
          <w:color w:val="000000"/>
          <w:spacing w:val="0"/>
          <w:w w:val="100"/>
          <w:sz w:val="24"/>
          <w:szCs w:val="24"/>
          <w:highlight w:val="none"/>
        </w:rPr>
        <w:t xml:space="preserve"> 学生有下列情况之一者，可劝其退学：</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1.学生历年累计不及格课程学分超过20学分的；</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2.在</w:t>
      </w:r>
      <w:r>
        <w:rPr>
          <w:rFonts w:hint="eastAsia" w:ascii="宋体" w:hAnsi="宋体"/>
          <w:b w:val="0"/>
          <w:i w:val="0"/>
          <w:caps w:val="0"/>
          <w:color w:val="000000"/>
          <w:spacing w:val="0"/>
          <w:w w:val="100"/>
          <w:sz w:val="24"/>
          <w:szCs w:val="24"/>
          <w:highlight w:val="none"/>
          <w:lang w:val="en-US" w:eastAsia="zh-CN"/>
        </w:rPr>
        <w:t>校</w:t>
      </w:r>
      <w:r>
        <w:rPr>
          <w:rFonts w:hint="eastAsia" w:ascii="宋体" w:hAnsi="宋体"/>
          <w:b w:val="0"/>
          <w:i w:val="0"/>
          <w:caps w:val="0"/>
          <w:color w:val="000000"/>
          <w:spacing w:val="0"/>
          <w:w w:val="100"/>
          <w:sz w:val="24"/>
          <w:szCs w:val="24"/>
          <w:highlight w:val="none"/>
        </w:rPr>
        <w:t>学习年限超过</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规定学制两年以上未完成学业的（不含批准应征参军者年限）；</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3.休学、保留学籍期满，在</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规定期限内未提出复学申请或申请复学经复查不合格的；</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4.因病该休学而不休学，且在一学年内缺课超过该学年总学时三分之一者；</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5.经指定医院诊断，患有疾病或者意外伤残不能继续在</w:t>
      </w:r>
      <w:r>
        <w:rPr>
          <w:rFonts w:hint="eastAsia" w:ascii="宋体" w:hAnsi="宋体"/>
          <w:b w:val="0"/>
          <w:i w:val="0"/>
          <w:caps w:val="0"/>
          <w:color w:val="000000"/>
          <w:spacing w:val="0"/>
          <w:w w:val="100"/>
          <w:sz w:val="24"/>
          <w:szCs w:val="24"/>
          <w:highlight w:val="none"/>
          <w:lang w:val="en-US" w:eastAsia="zh-CN"/>
        </w:rPr>
        <w:t>校</w:t>
      </w:r>
      <w:r>
        <w:rPr>
          <w:rFonts w:hint="eastAsia" w:ascii="宋体" w:hAnsi="宋体"/>
          <w:b w:val="0"/>
          <w:i w:val="0"/>
          <w:caps w:val="0"/>
          <w:color w:val="000000"/>
          <w:spacing w:val="0"/>
          <w:w w:val="100"/>
          <w:sz w:val="24"/>
          <w:szCs w:val="24"/>
          <w:highlight w:val="none"/>
        </w:rPr>
        <w:t>学习的；</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6.未经批准连续两周未参加</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规定的教学活动的；</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7.超过</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规定二周期限未注册而又未履行暂缓注册手续的；</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8.本人申请退学的，经</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审核同意后，办理退学手续。</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（注：第十五、十六两条，在审核学生升、留级，退学、试读资格时，凡多学期实施的课程学分如高职英语等，按其学分数多的学期课程学分为依据。）</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第十七条</w:t>
      </w:r>
      <w:r>
        <w:rPr>
          <w:rFonts w:hint="eastAsia" w:ascii="宋体" w:hAnsi="宋体"/>
          <w:b w:val="0"/>
          <w:i w:val="0"/>
          <w:caps w:val="0"/>
          <w:color w:val="000000"/>
          <w:spacing w:val="0"/>
          <w:w w:val="100"/>
          <w:sz w:val="24"/>
          <w:szCs w:val="24"/>
          <w:highlight w:val="none"/>
        </w:rPr>
        <w:t xml:space="preserve">  试读</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1.因学习成绩差，作退学处理的学生，经本人申请，家长签字，辅导员签署意见，学生部门与教务部门审核，先行办理退学手续，但允许保留学籍一年，视其实际取得课程学分情况，准予其在次年级新生入学时重读，或编入到下一年级试读；</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2.准予退学试读的学生，必须由学生本人、家长与</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签订试读保证书。在退学试读期间，有违法、违纪与违规行为，原则取消试读资格，作正式退学处理。</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第十八条</w:t>
      </w:r>
      <w:r>
        <w:rPr>
          <w:rFonts w:hint="eastAsia" w:ascii="宋体" w:hAnsi="宋体"/>
          <w:b w:val="0"/>
          <w:i w:val="0"/>
          <w:caps w:val="0"/>
          <w:color w:val="000000"/>
          <w:spacing w:val="0"/>
          <w:w w:val="100"/>
          <w:sz w:val="24"/>
          <w:szCs w:val="24"/>
          <w:highlight w:val="none"/>
        </w:rPr>
        <w:t xml:space="preserve">  学生退学的善后问题，按以下规定办理：</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1.对学生退学的处理，由</w:t>
      </w:r>
      <w:r>
        <w:rPr>
          <w:rFonts w:hint="eastAsia" w:ascii="宋体" w:hAnsi="宋体"/>
          <w:b w:val="0"/>
          <w:i w:val="0"/>
          <w:caps w:val="0"/>
          <w:color w:val="000000"/>
          <w:spacing w:val="0"/>
          <w:w w:val="100"/>
          <w:sz w:val="24"/>
          <w:szCs w:val="24"/>
          <w:highlight w:val="none"/>
          <w:lang w:val="en-US" w:eastAsia="zh-CN"/>
        </w:rPr>
        <w:t>校</w:t>
      </w:r>
      <w:r>
        <w:rPr>
          <w:rFonts w:hint="eastAsia" w:ascii="宋体" w:hAnsi="宋体"/>
          <w:b w:val="0"/>
          <w:i w:val="0"/>
          <w:caps w:val="0"/>
          <w:color w:val="000000"/>
          <w:spacing w:val="0"/>
          <w:w w:val="100"/>
          <w:sz w:val="24"/>
          <w:szCs w:val="24"/>
          <w:highlight w:val="none"/>
        </w:rPr>
        <w:t>长办公会或</w:t>
      </w:r>
      <w:r>
        <w:rPr>
          <w:rFonts w:hint="eastAsia" w:ascii="宋体" w:hAnsi="宋体"/>
          <w:b w:val="0"/>
          <w:i w:val="0"/>
          <w:caps w:val="0"/>
          <w:color w:val="000000"/>
          <w:spacing w:val="0"/>
          <w:w w:val="100"/>
          <w:sz w:val="24"/>
          <w:szCs w:val="24"/>
          <w:highlight w:val="none"/>
          <w:lang w:val="en-US" w:eastAsia="zh-CN"/>
        </w:rPr>
        <w:t>校</w:t>
      </w:r>
      <w:r>
        <w:rPr>
          <w:rFonts w:hint="eastAsia" w:ascii="宋体" w:hAnsi="宋体"/>
          <w:b w:val="0"/>
          <w:i w:val="0"/>
          <w:caps w:val="0"/>
          <w:color w:val="000000"/>
          <w:spacing w:val="0"/>
          <w:w w:val="100"/>
          <w:sz w:val="24"/>
          <w:szCs w:val="24"/>
          <w:highlight w:val="none"/>
        </w:rPr>
        <w:t>长授权的专门会议研究决定；</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2.退学学生应填写《学生退学审批表》，需在一周内办理退学手续离校，档案、户口退回其家庭户籍所在地；</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3.退学学生发给退学证明，并根据学习年限及成绩发给肄业证书或学习证明；</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4.学生达到退学规定（</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已告知处理结果），或学生旷课达到规定退学标准，逾一个月未办理正常退学者，作自动退学处理，注销其学籍。</w:t>
      </w:r>
    </w:p>
    <w:p>
      <w:pPr>
        <w:pStyle w:val="5"/>
        <w:keepLines w:val="0"/>
        <w:widowControl w:val="0"/>
        <w:snapToGrid w:val="0"/>
        <w:spacing w:before="316" w:beforeAutospacing="0" w:after="316" w:afterAutospacing="0" w:line="360" w:lineRule="auto"/>
        <w:ind w:left="0" w:leftChars="0" w:firstLine="562" w:firstLineChars="200"/>
        <w:jc w:val="center"/>
        <w:textAlignment w:val="baseline"/>
        <w:rPr>
          <w:rFonts w:hint="eastAsia" w:ascii="宋体" w:hAnsi="宋体" w:eastAsia="宋体" w:cs="Times New Roman"/>
          <w:b/>
          <w:bCs/>
          <w:i w:val="0"/>
          <w:caps w:val="0"/>
          <w:color w:val="000000"/>
          <w:spacing w:val="0"/>
          <w:w w:val="100"/>
          <w:kern w:val="2"/>
          <w:sz w:val="28"/>
          <w:szCs w:val="28"/>
          <w:highlight w:val="none"/>
          <w:lang w:val="en-US" w:eastAsia="zh-CN" w:bidi="ar-SA"/>
        </w:rPr>
      </w:pPr>
      <w:r>
        <w:rPr>
          <w:rFonts w:hint="eastAsia" w:ascii="宋体" w:hAnsi="宋体" w:eastAsia="宋体" w:cs="Times New Roman"/>
          <w:b/>
          <w:bCs/>
          <w:i w:val="0"/>
          <w:caps w:val="0"/>
          <w:color w:val="000000"/>
          <w:spacing w:val="0"/>
          <w:w w:val="100"/>
          <w:kern w:val="2"/>
          <w:sz w:val="28"/>
          <w:szCs w:val="28"/>
          <w:highlight w:val="none"/>
          <w:lang w:val="en-US" w:eastAsia="zh-CN" w:bidi="ar-SA"/>
        </w:rPr>
        <w:t xml:space="preserve">第四章 </w:t>
      </w:r>
      <w:r>
        <w:rPr>
          <w:rFonts w:hint="eastAsia" w:ascii="宋体" w:hAnsi="宋体" w:cs="Times New Roman"/>
          <w:b/>
          <w:bCs/>
          <w:i w:val="0"/>
          <w:caps w:val="0"/>
          <w:color w:val="000000"/>
          <w:spacing w:val="0"/>
          <w:w w:val="100"/>
          <w:kern w:val="2"/>
          <w:sz w:val="28"/>
          <w:szCs w:val="28"/>
          <w:highlight w:val="none"/>
          <w:lang w:val="en-US" w:eastAsia="zh-CN" w:bidi="ar-SA"/>
        </w:rPr>
        <w:t xml:space="preserve"> </w:t>
      </w:r>
      <w:r>
        <w:rPr>
          <w:rFonts w:hint="eastAsia" w:ascii="宋体" w:hAnsi="宋体" w:eastAsia="宋体" w:cs="Times New Roman"/>
          <w:b/>
          <w:bCs/>
          <w:i w:val="0"/>
          <w:caps w:val="0"/>
          <w:color w:val="000000"/>
          <w:spacing w:val="0"/>
          <w:w w:val="100"/>
          <w:kern w:val="2"/>
          <w:sz w:val="28"/>
          <w:szCs w:val="28"/>
          <w:highlight w:val="none"/>
          <w:lang w:val="en-US" w:eastAsia="zh-CN" w:bidi="ar-SA"/>
        </w:rPr>
        <w:t>转专业与转学</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第十九条</w:t>
      </w:r>
      <w:r>
        <w:rPr>
          <w:rFonts w:hint="eastAsia" w:ascii="宋体" w:hAnsi="宋体"/>
          <w:b w:val="0"/>
          <w:i w:val="0"/>
          <w:caps w:val="0"/>
          <w:color w:val="000000"/>
          <w:spacing w:val="0"/>
          <w:w w:val="100"/>
          <w:sz w:val="24"/>
          <w:szCs w:val="24"/>
          <w:highlight w:val="none"/>
        </w:rPr>
        <w:t xml:space="preserve">  学生在学习期间对其他专业有兴趣和专长的，经本人申请</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批准后可以申请转专业。但所转专业的前段学习课程必需与原专业课程基本对接（考虑可行性，转专业应在升入大二前完成）。以特殊招生形式录取的学生，国家有相关规定或者录取前与</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有明确约定的，不得转专业。休学创业或退役后复学的学生，因自身情况需要转专业的，由学生本人提出申请，学校优先考虑。</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第二十条</w:t>
      </w:r>
      <w:r>
        <w:rPr>
          <w:rFonts w:hint="eastAsia" w:ascii="宋体" w:hAnsi="宋体"/>
          <w:b w:val="0"/>
          <w:i w:val="0"/>
          <w:caps w:val="0"/>
          <w:color w:val="000000"/>
          <w:spacing w:val="0"/>
          <w:w w:val="100"/>
          <w:sz w:val="24"/>
          <w:szCs w:val="24"/>
          <w:highlight w:val="none"/>
        </w:rPr>
        <w:t xml:space="preserve">  学生一般应当在被录取</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完成学业。因患病或者有特殊困难、特别需要，无法继续在本</w:t>
      </w:r>
      <w:r>
        <w:rPr>
          <w:rFonts w:hint="eastAsia" w:ascii="宋体" w:hAnsi="宋体"/>
          <w:b w:val="0"/>
          <w:i w:val="0"/>
          <w:caps w:val="0"/>
          <w:color w:val="000000"/>
          <w:spacing w:val="0"/>
          <w:w w:val="100"/>
          <w:sz w:val="24"/>
          <w:szCs w:val="24"/>
          <w:highlight w:val="none"/>
          <w:lang w:val="en-US" w:eastAsia="zh-CN"/>
        </w:rPr>
        <w:t>校</w:t>
      </w:r>
      <w:r>
        <w:rPr>
          <w:rFonts w:hint="eastAsia" w:ascii="宋体" w:hAnsi="宋体"/>
          <w:b w:val="0"/>
          <w:i w:val="0"/>
          <w:caps w:val="0"/>
          <w:color w:val="000000"/>
          <w:spacing w:val="0"/>
          <w:w w:val="100"/>
          <w:sz w:val="24"/>
          <w:szCs w:val="24"/>
          <w:highlight w:val="none"/>
        </w:rPr>
        <w:t>学习或者不适应本</w:t>
      </w:r>
      <w:r>
        <w:rPr>
          <w:rFonts w:hint="eastAsia" w:ascii="宋体" w:hAnsi="宋体"/>
          <w:b w:val="0"/>
          <w:i w:val="0"/>
          <w:caps w:val="0"/>
          <w:color w:val="000000"/>
          <w:spacing w:val="0"/>
          <w:w w:val="100"/>
          <w:sz w:val="24"/>
          <w:szCs w:val="24"/>
          <w:highlight w:val="none"/>
          <w:lang w:val="en-US" w:eastAsia="zh-CN"/>
        </w:rPr>
        <w:t>校</w:t>
      </w:r>
      <w:r>
        <w:rPr>
          <w:rFonts w:hint="eastAsia" w:ascii="宋体" w:hAnsi="宋体"/>
          <w:b w:val="0"/>
          <w:i w:val="0"/>
          <w:caps w:val="0"/>
          <w:color w:val="000000"/>
          <w:spacing w:val="0"/>
          <w:w w:val="100"/>
          <w:sz w:val="24"/>
          <w:szCs w:val="24"/>
          <w:highlight w:val="none"/>
        </w:rPr>
        <w:t>学习要求的，可以申请转学。</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第二十一条</w:t>
      </w:r>
      <w:r>
        <w:rPr>
          <w:rFonts w:hint="eastAsia" w:ascii="宋体" w:hAnsi="宋体"/>
          <w:b w:val="0"/>
          <w:i w:val="0"/>
          <w:caps w:val="0"/>
          <w:color w:val="000000"/>
          <w:spacing w:val="0"/>
          <w:w w:val="100"/>
          <w:sz w:val="24"/>
          <w:szCs w:val="24"/>
          <w:highlight w:val="none"/>
        </w:rPr>
        <w:t xml:space="preserve">  学生有下列情形之一，不得转学：</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1.入学未满一学期或者毕业前一年的；</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2.高考成绩低于拟转入</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相关专业同一生源地相应年份录取成绩的；</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3.由低学历层次转为高学历层次的；</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4.已定向就业招生录取的；</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5.其他无正当理由的。</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学生转学由学生本人提出申请，说明理由，经两校同意，由转入</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负责审核转学条件及相关证明，认为符合本</w:t>
      </w:r>
      <w:r>
        <w:rPr>
          <w:rFonts w:hint="eastAsia" w:ascii="宋体" w:hAnsi="宋体"/>
          <w:b w:val="0"/>
          <w:i w:val="0"/>
          <w:caps w:val="0"/>
          <w:color w:val="000000"/>
          <w:spacing w:val="0"/>
          <w:w w:val="100"/>
          <w:sz w:val="24"/>
          <w:szCs w:val="24"/>
          <w:highlight w:val="none"/>
          <w:lang w:val="en-US" w:eastAsia="zh-CN"/>
        </w:rPr>
        <w:t>校</w:t>
      </w:r>
      <w:r>
        <w:rPr>
          <w:rFonts w:hint="eastAsia" w:ascii="宋体" w:hAnsi="宋体"/>
          <w:b w:val="0"/>
          <w:i w:val="0"/>
          <w:caps w:val="0"/>
          <w:color w:val="000000"/>
          <w:spacing w:val="0"/>
          <w:w w:val="100"/>
          <w:sz w:val="24"/>
          <w:szCs w:val="24"/>
          <w:highlight w:val="none"/>
        </w:rPr>
        <w:t>培养要求且</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有培养能力的，经</w:t>
      </w:r>
      <w:r>
        <w:rPr>
          <w:rFonts w:hint="eastAsia" w:ascii="宋体" w:hAnsi="宋体"/>
          <w:b w:val="0"/>
          <w:i w:val="0"/>
          <w:caps w:val="0"/>
          <w:color w:val="000000"/>
          <w:spacing w:val="0"/>
          <w:w w:val="100"/>
          <w:sz w:val="24"/>
          <w:szCs w:val="24"/>
          <w:highlight w:val="none"/>
          <w:lang w:val="en-US" w:eastAsia="zh-CN"/>
        </w:rPr>
        <w:t>学校校</w:t>
      </w:r>
      <w:r>
        <w:rPr>
          <w:rFonts w:hint="eastAsia" w:ascii="宋体" w:hAnsi="宋体"/>
          <w:b w:val="0"/>
          <w:i w:val="0"/>
          <w:caps w:val="0"/>
          <w:color w:val="000000"/>
          <w:spacing w:val="0"/>
          <w:w w:val="100"/>
          <w:sz w:val="24"/>
          <w:szCs w:val="24"/>
          <w:highlight w:val="none"/>
        </w:rPr>
        <w:t>长办公会或者专题会议研究决定，可以转入。</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跨省转学的，由转出地省级教育行政部门商转入地省级教育行政部门，按转学条件确认后办理转学手续。须转户口的由转入地省级教育行政部门将有关文件抄送转入</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所在地的公安机关。</w:t>
      </w:r>
    </w:p>
    <w:p>
      <w:pPr>
        <w:pStyle w:val="5"/>
        <w:keepLines w:val="0"/>
        <w:widowControl w:val="0"/>
        <w:snapToGrid w:val="0"/>
        <w:spacing w:before="316" w:beforeAutospacing="0" w:after="316" w:afterAutospacing="0" w:line="360" w:lineRule="auto"/>
        <w:ind w:left="0" w:leftChars="0" w:firstLine="562" w:firstLineChars="200"/>
        <w:jc w:val="center"/>
        <w:textAlignment w:val="baseline"/>
        <w:rPr>
          <w:rFonts w:hint="eastAsia" w:ascii="宋体" w:hAnsi="宋体" w:eastAsia="宋体" w:cs="Times New Roman"/>
          <w:b/>
          <w:bCs/>
          <w:i w:val="0"/>
          <w:caps w:val="0"/>
          <w:color w:val="000000"/>
          <w:spacing w:val="0"/>
          <w:w w:val="100"/>
          <w:kern w:val="2"/>
          <w:sz w:val="28"/>
          <w:szCs w:val="28"/>
          <w:highlight w:val="none"/>
          <w:lang w:val="en-US" w:eastAsia="zh-CN" w:bidi="ar-SA"/>
        </w:rPr>
      </w:pPr>
      <w:r>
        <w:rPr>
          <w:rFonts w:hint="eastAsia" w:ascii="宋体" w:hAnsi="宋体" w:eastAsia="宋体" w:cs="Times New Roman"/>
          <w:b/>
          <w:bCs/>
          <w:i w:val="0"/>
          <w:caps w:val="0"/>
          <w:color w:val="000000"/>
          <w:spacing w:val="0"/>
          <w:w w:val="100"/>
          <w:kern w:val="2"/>
          <w:sz w:val="28"/>
          <w:szCs w:val="28"/>
          <w:highlight w:val="none"/>
          <w:lang w:val="en-US" w:eastAsia="zh-CN" w:bidi="ar-SA"/>
        </w:rPr>
        <w:t>第五章  休学、延长学籍与复学</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第二十二条</w:t>
      </w:r>
      <w:r>
        <w:rPr>
          <w:rFonts w:hint="eastAsia" w:ascii="宋体" w:hAnsi="宋体"/>
          <w:b w:val="0"/>
          <w:i w:val="0"/>
          <w:caps w:val="0"/>
          <w:color w:val="000000"/>
          <w:spacing w:val="0"/>
          <w:w w:val="100"/>
          <w:sz w:val="24"/>
          <w:szCs w:val="24"/>
          <w:highlight w:val="none"/>
        </w:rPr>
        <w:t xml:space="preserve">  学生有下列情况之一者，应予休学：</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1.因病经指定医院诊断，须停课治疗，休养期占一学期总学时1／3以上者；</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2.根据考勤，一学期请假累计超过该学期总学时1／3者；</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3.因某种特殊原因，本人申请或</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认为必须休学者。</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第二十三条</w:t>
      </w:r>
      <w:r>
        <w:rPr>
          <w:rFonts w:hint="eastAsia" w:ascii="宋体" w:hAnsi="宋体"/>
          <w:b w:val="0"/>
          <w:i w:val="0"/>
          <w:caps w:val="0"/>
          <w:color w:val="000000"/>
          <w:spacing w:val="0"/>
          <w:w w:val="100"/>
          <w:sz w:val="24"/>
          <w:szCs w:val="24"/>
          <w:highlight w:val="none"/>
        </w:rPr>
        <w:t xml:space="preserve">  学生休学以一年为期。在</w:t>
      </w:r>
      <w:r>
        <w:rPr>
          <w:rFonts w:hint="eastAsia" w:ascii="宋体" w:hAnsi="宋体"/>
          <w:b w:val="0"/>
          <w:i w:val="0"/>
          <w:caps w:val="0"/>
          <w:color w:val="000000"/>
          <w:spacing w:val="0"/>
          <w:w w:val="100"/>
          <w:sz w:val="24"/>
          <w:szCs w:val="24"/>
          <w:highlight w:val="none"/>
          <w:lang w:val="en-US" w:eastAsia="zh-CN"/>
        </w:rPr>
        <w:t>校</w:t>
      </w:r>
      <w:r>
        <w:rPr>
          <w:rFonts w:hint="eastAsia" w:ascii="宋体" w:hAnsi="宋体"/>
          <w:b w:val="0"/>
          <w:i w:val="0"/>
          <w:caps w:val="0"/>
          <w:color w:val="000000"/>
          <w:spacing w:val="0"/>
          <w:w w:val="100"/>
          <w:sz w:val="24"/>
          <w:szCs w:val="24"/>
          <w:highlight w:val="none"/>
        </w:rPr>
        <w:t>期间休学不超过两次。</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第二十四条</w:t>
      </w:r>
      <w:r>
        <w:rPr>
          <w:rFonts w:hint="eastAsia" w:ascii="宋体" w:hAnsi="宋体"/>
          <w:b w:val="0"/>
          <w:i w:val="0"/>
          <w:caps w:val="0"/>
          <w:color w:val="000000"/>
          <w:spacing w:val="0"/>
          <w:w w:val="100"/>
          <w:sz w:val="24"/>
          <w:szCs w:val="24"/>
          <w:highlight w:val="none"/>
        </w:rPr>
        <w:t xml:space="preserve">  休学学生的有关问题，按照下列规定办理：</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1.学生休学期间，</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应为其保留学籍，但不享受在</w:t>
      </w:r>
      <w:r>
        <w:rPr>
          <w:rFonts w:hint="eastAsia" w:ascii="宋体" w:hAnsi="宋体"/>
          <w:b w:val="0"/>
          <w:i w:val="0"/>
          <w:caps w:val="0"/>
          <w:color w:val="000000"/>
          <w:spacing w:val="0"/>
          <w:w w:val="100"/>
          <w:sz w:val="24"/>
          <w:szCs w:val="24"/>
          <w:highlight w:val="none"/>
          <w:lang w:val="en-US" w:eastAsia="zh-CN"/>
        </w:rPr>
        <w:t>校</w:t>
      </w:r>
      <w:r>
        <w:rPr>
          <w:rFonts w:hint="eastAsia" w:ascii="宋体" w:hAnsi="宋体"/>
          <w:b w:val="0"/>
          <w:i w:val="0"/>
          <w:caps w:val="0"/>
          <w:color w:val="000000"/>
          <w:spacing w:val="0"/>
          <w:w w:val="100"/>
          <w:sz w:val="24"/>
          <w:szCs w:val="24"/>
          <w:highlight w:val="none"/>
        </w:rPr>
        <w:t>学习学生待遇。因病休学学生的医疗费按国家及当地的有关规定处理；</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2.学生因出国留学，经</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审核，可申请休学1年；</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3.学生因主动创业，经</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审核，可申请休学1~3年；</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4.学生本人及家长填写《学生休学审批表》，经教务部门批准后方可休学。</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第二十五条</w:t>
      </w:r>
      <w:r>
        <w:rPr>
          <w:rFonts w:hint="eastAsia" w:ascii="宋体" w:hAnsi="宋体"/>
          <w:b w:val="0"/>
          <w:i w:val="0"/>
          <w:caps w:val="0"/>
          <w:color w:val="000000"/>
          <w:spacing w:val="0"/>
          <w:w w:val="100"/>
          <w:sz w:val="24"/>
          <w:szCs w:val="24"/>
          <w:highlight w:val="none"/>
        </w:rPr>
        <w:t xml:space="preserve">  因学习原因，学生主动要求延长学习年限的，学生本人及家长填写《延长学籍申请表》，经教务部门批准，可允许学生继续学习，但学生须履行正常的注册手续，从而享受在校生待遇。</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第二十六条</w:t>
      </w:r>
      <w:r>
        <w:rPr>
          <w:rFonts w:hint="eastAsia" w:ascii="宋体" w:hAnsi="宋体"/>
          <w:b w:val="0"/>
          <w:i w:val="0"/>
          <w:caps w:val="0"/>
          <w:color w:val="000000"/>
          <w:spacing w:val="0"/>
          <w:w w:val="100"/>
          <w:sz w:val="24"/>
          <w:szCs w:val="24"/>
          <w:highlight w:val="none"/>
        </w:rPr>
        <w:t xml:space="preserve">  新生和在校学生应征参加中国人民解放军（含中国人民武装警察部队），学生本人及家长填写《保留学籍申请表》，</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可保留其入学资格或者保留学籍至退役后2年。</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学生参加</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组织的跨校联合培养项目，在联合培养</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学习期间，学生本人及家长填写《保留学籍申请表》，</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为其保留学籍。</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学生保留学籍期间，与其实际所在的部队、学校等组织建立管理关系。</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第二十七条</w:t>
      </w:r>
      <w:r>
        <w:rPr>
          <w:rFonts w:hint="eastAsia" w:ascii="宋体" w:hAnsi="宋体"/>
          <w:b w:val="0"/>
          <w:i w:val="0"/>
          <w:caps w:val="0"/>
          <w:color w:val="000000"/>
          <w:spacing w:val="0"/>
          <w:w w:val="100"/>
          <w:sz w:val="24"/>
          <w:szCs w:val="24"/>
          <w:highlight w:val="none"/>
        </w:rPr>
        <w:t xml:space="preserve">  学生复学按下列规定办理：</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1.因伤、病休学的学生，申请复学时必须由县级以上医院诊断，证明恢复健康，并经</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复查合格，方可提出复学；</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2.学生休学期满，应于学期开学前持有关证明，向</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申请复学。学生本人及家长填写《学生复学审批表》，经教务部门批准后方可复学；</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3.休学期间，如有严重违法乱纪行为者，可取消学籍。</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第二十八条</w:t>
      </w:r>
      <w:r>
        <w:rPr>
          <w:rFonts w:hint="eastAsia" w:ascii="宋体" w:hAnsi="宋体"/>
          <w:b w:val="0"/>
          <w:i w:val="0"/>
          <w:caps w:val="0"/>
          <w:color w:val="000000"/>
          <w:spacing w:val="0"/>
          <w:w w:val="100"/>
          <w:sz w:val="24"/>
          <w:szCs w:val="24"/>
          <w:highlight w:val="none"/>
        </w:rPr>
        <w:t xml:space="preserve">  学生在保留入学资格、保留学籍、休学期间，不得报考其他</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w:t>
      </w:r>
    </w:p>
    <w:p>
      <w:pPr>
        <w:pStyle w:val="5"/>
        <w:keepLines w:val="0"/>
        <w:widowControl w:val="0"/>
        <w:snapToGrid w:val="0"/>
        <w:spacing w:before="316" w:beforeAutospacing="0" w:after="316" w:afterAutospacing="0" w:line="360" w:lineRule="auto"/>
        <w:ind w:left="0" w:leftChars="0" w:firstLine="562" w:firstLineChars="200"/>
        <w:jc w:val="center"/>
        <w:textAlignment w:val="baseline"/>
        <w:rPr>
          <w:rFonts w:hint="eastAsia" w:ascii="宋体" w:hAnsi="宋体" w:eastAsia="宋体" w:cs="Times New Roman"/>
          <w:b/>
          <w:bCs/>
          <w:i w:val="0"/>
          <w:caps w:val="0"/>
          <w:color w:val="000000"/>
          <w:spacing w:val="0"/>
          <w:w w:val="100"/>
          <w:kern w:val="2"/>
          <w:sz w:val="28"/>
          <w:szCs w:val="28"/>
          <w:highlight w:val="none"/>
          <w:lang w:val="en-US" w:eastAsia="zh-CN" w:bidi="ar-SA"/>
        </w:rPr>
      </w:pPr>
      <w:r>
        <w:rPr>
          <w:rFonts w:hint="eastAsia" w:ascii="宋体" w:hAnsi="宋体" w:eastAsia="宋体" w:cs="Times New Roman"/>
          <w:b/>
          <w:bCs/>
          <w:i w:val="0"/>
          <w:caps w:val="0"/>
          <w:color w:val="000000"/>
          <w:spacing w:val="0"/>
          <w:w w:val="100"/>
          <w:kern w:val="2"/>
          <w:sz w:val="28"/>
          <w:szCs w:val="28"/>
          <w:highlight w:val="none"/>
          <w:lang w:val="en-US" w:eastAsia="zh-CN" w:bidi="ar-SA"/>
        </w:rPr>
        <w:t xml:space="preserve">第六章 </w:t>
      </w:r>
      <w:r>
        <w:rPr>
          <w:rFonts w:hint="eastAsia" w:ascii="宋体" w:hAnsi="宋体" w:cs="Times New Roman"/>
          <w:b/>
          <w:bCs/>
          <w:i w:val="0"/>
          <w:caps w:val="0"/>
          <w:color w:val="000000"/>
          <w:spacing w:val="0"/>
          <w:w w:val="100"/>
          <w:kern w:val="2"/>
          <w:sz w:val="28"/>
          <w:szCs w:val="28"/>
          <w:highlight w:val="none"/>
          <w:lang w:val="en-US" w:eastAsia="zh-CN" w:bidi="ar-SA"/>
        </w:rPr>
        <w:t xml:space="preserve"> </w:t>
      </w:r>
      <w:r>
        <w:rPr>
          <w:rFonts w:hint="eastAsia" w:ascii="宋体" w:hAnsi="宋体" w:eastAsia="宋体" w:cs="Times New Roman"/>
          <w:b/>
          <w:bCs/>
          <w:i w:val="0"/>
          <w:caps w:val="0"/>
          <w:color w:val="000000"/>
          <w:spacing w:val="0"/>
          <w:w w:val="100"/>
          <w:kern w:val="2"/>
          <w:sz w:val="28"/>
          <w:szCs w:val="28"/>
          <w:highlight w:val="none"/>
          <w:lang w:val="en-US" w:eastAsia="zh-CN" w:bidi="ar-SA"/>
        </w:rPr>
        <w:t>毕业、结业与肄业</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第二十九条</w:t>
      </w:r>
      <w:r>
        <w:rPr>
          <w:rFonts w:hint="eastAsia" w:ascii="宋体" w:hAnsi="宋体"/>
          <w:b w:val="0"/>
          <w:i w:val="0"/>
          <w:caps w:val="0"/>
          <w:color w:val="000000"/>
          <w:spacing w:val="0"/>
          <w:w w:val="100"/>
          <w:sz w:val="24"/>
          <w:szCs w:val="24"/>
          <w:highlight w:val="none"/>
        </w:rPr>
        <w:t xml:space="preserve">  学生在</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规定的学习年限（一般为6年）内，修完教育计划规定的内容，成绩合格，取得相应的学分，同时应取得一张专业面向职业岗位需要的中级及以上职业技能等级证书或社会认同度较高的行业资格证书（或对接职业岗位核心能力标准，为行业、企业认同的职业技能证明），德、智、体达到毕业要求，准予毕业，发给毕业证书。</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学生在</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规定的年限内，修完教育计划规定内容，未达到毕业要求，准予结业，由</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发给结业证书。</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第三十条</w:t>
      </w:r>
      <w:r>
        <w:rPr>
          <w:rFonts w:hint="eastAsia" w:ascii="宋体" w:hAnsi="宋体"/>
          <w:b w:val="0"/>
          <w:i w:val="0"/>
          <w:caps w:val="0"/>
          <w:color w:val="000000"/>
          <w:spacing w:val="0"/>
          <w:w w:val="100"/>
          <w:sz w:val="24"/>
          <w:szCs w:val="24"/>
          <w:highlight w:val="none"/>
        </w:rPr>
        <w:t xml:space="preserve">  下列毕业学年学生作结业办理：</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1.累计不及格课程学分未达到留级标准者；</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2.其他未达到毕业要求者。</w:t>
      </w:r>
    </w:p>
    <w:p>
      <w:pPr>
        <w:snapToGrid w:val="0"/>
        <w:spacing w:before="0" w:beforeAutospacing="0" w:after="0" w:afterAutospacing="0" w:line="360" w:lineRule="auto"/>
        <w:ind w:firstLine="482" w:firstLineChars="200"/>
        <w:jc w:val="both"/>
        <w:textAlignment w:val="baseline"/>
        <w:rPr>
          <w:rFonts w:hint="default" w:ascii="宋体" w:hAnsi="宋体" w:eastAsia="宋体"/>
          <w:b w:val="0"/>
          <w:i w:val="0"/>
          <w:caps w:val="0"/>
          <w:color w:val="000000"/>
          <w:spacing w:val="0"/>
          <w:w w:val="100"/>
          <w:sz w:val="24"/>
          <w:szCs w:val="24"/>
          <w:highlight w:val="none"/>
          <w:lang w:val="en-US" w:eastAsia="zh-CN"/>
        </w:rPr>
      </w:pPr>
      <w:r>
        <w:rPr>
          <w:rFonts w:hint="eastAsia" w:ascii="宋体" w:hAnsi="宋体"/>
          <w:b/>
          <w:bCs/>
          <w:i w:val="0"/>
          <w:caps w:val="0"/>
          <w:color w:val="000000"/>
          <w:spacing w:val="0"/>
          <w:w w:val="100"/>
          <w:sz w:val="24"/>
          <w:szCs w:val="24"/>
          <w:highlight w:val="none"/>
        </w:rPr>
        <w:t>第三十一条</w:t>
      </w:r>
      <w:r>
        <w:rPr>
          <w:rFonts w:hint="eastAsia" w:ascii="宋体" w:hAnsi="宋体"/>
          <w:b w:val="0"/>
          <w:i w:val="0"/>
          <w:caps w:val="0"/>
          <w:color w:val="000000"/>
          <w:spacing w:val="0"/>
          <w:w w:val="100"/>
          <w:sz w:val="24"/>
          <w:szCs w:val="24"/>
          <w:highlight w:val="none"/>
        </w:rPr>
        <w:t xml:space="preserve"> </w:t>
      </w:r>
      <w:r>
        <w:rPr>
          <w:rFonts w:hint="eastAsia" w:ascii="宋体" w:hAnsi="宋体"/>
          <w:b w:val="0"/>
          <w:i w:val="0"/>
          <w:caps w:val="0"/>
          <w:color w:val="0000FF"/>
          <w:spacing w:val="0"/>
          <w:w w:val="100"/>
          <w:sz w:val="24"/>
          <w:szCs w:val="24"/>
          <w:highlight w:val="none"/>
        </w:rPr>
        <w:t xml:space="preserve"> </w:t>
      </w:r>
      <w:r>
        <w:rPr>
          <w:rFonts w:hint="eastAsia" w:ascii="宋体" w:hAnsi="宋体"/>
          <w:b w:val="0"/>
          <w:i w:val="0"/>
          <w:caps w:val="0"/>
          <w:color w:val="000000"/>
          <w:spacing w:val="0"/>
          <w:w w:val="100"/>
          <w:sz w:val="24"/>
          <w:szCs w:val="24"/>
          <w:highlight w:val="none"/>
          <w:lang w:val="en-US" w:eastAsia="zh-CN"/>
        </w:rPr>
        <w:t>结业学生3年内但总学习年限不超过6年可按学校</w:t>
      </w:r>
      <w:r>
        <w:rPr>
          <w:rFonts w:hint="eastAsia" w:ascii="宋体" w:hAnsi="宋体"/>
          <w:b w:val="0"/>
          <w:i w:val="0"/>
          <w:caps w:val="0"/>
          <w:color w:val="000000"/>
          <w:spacing w:val="0"/>
          <w:w w:val="100"/>
          <w:sz w:val="24"/>
          <w:szCs w:val="24"/>
          <w:highlight w:val="none"/>
        </w:rPr>
        <w:t>的规定（另行公布）申请参加毕业后补考，及格后换发毕业证书。</w:t>
      </w:r>
      <w:r>
        <w:rPr>
          <w:rFonts w:hint="eastAsia" w:ascii="宋体" w:hAnsi="宋体"/>
          <w:b w:val="0"/>
          <w:i w:val="0"/>
          <w:caps w:val="0"/>
          <w:color w:val="000000"/>
          <w:spacing w:val="0"/>
          <w:w w:val="100"/>
          <w:sz w:val="24"/>
          <w:szCs w:val="24"/>
          <w:highlight w:val="none"/>
          <w:lang w:val="en-US" w:eastAsia="zh-CN"/>
        </w:rPr>
        <w:t xml:space="preserve">  </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第三十二条</w:t>
      </w:r>
      <w:r>
        <w:rPr>
          <w:rFonts w:hint="eastAsia" w:ascii="宋体" w:hAnsi="宋体"/>
          <w:b w:val="0"/>
          <w:i w:val="0"/>
          <w:caps w:val="0"/>
          <w:color w:val="000000"/>
          <w:spacing w:val="0"/>
          <w:w w:val="100"/>
          <w:sz w:val="24"/>
          <w:szCs w:val="24"/>
          <w:highlight w:val="none"/>
        </w:rPr>
        <w:t xml:space="preserve">  学满一学年以上退学的学生，</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颁发肄业证书。</w:t>
      </w:r>
    </w:p>
    <w:p>
      <w:pPr>
        <w:snapToGrid w:val="0"/>
        <w:spacing w:before="0" w:beforeAutospacing="0" w:after="0" w:afterAutospacing="0" w:line="360" w:lineRule="auto"/>
        <w:ind w:firstLine="482" w:firstLineChars="200"/>
        <w:jc w:val="both"/>
        <w:textAlignment w:val="baseline"/>
        <w:rPr>
          <w:rFonts w:hint="eastAsia" w:ascii="宋体" w:hAnsi="宋体"/>
          <w:b/>
          <w:bCs/>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第三十三条</w:t>
      </w:r>
      <w:r>
        <w:rPr>
          <w:rFonts w:hint="eastAsia" w:ascii="宋体" w:hAnsi="宋体"/>
          <w:b w:val="0"/>
          <w:i w:val="0"/>
          <w:caps w:val="0"/>
          <w:color w:val="000000"/>
          <w:spacing w:val="0"/>
          <w:w w:val="100"/>
          <w:sz w:val="24"/>
          <w:szCs w:val="24"/>
          <w:highlight w:val="none"/>
        </w:rPr>
        <w:t xml:space="preserve">  </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执行高等教育学历证书电子注册管理制度，每年颁发的毕（结）业证书信息报上海市教委行政部门注册，并由市教委行政部门报国务院教育行政部门备案。</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第三十四条</w:t>
      </w:r>
      <w:r>
        <w:rPr>
          <w:rFonts w:hint="eastAsia" w:ascii="宋体" w:hAnsi="宋体"/>
          <w:b w:val="0"/>
          <w:i w:val="0"/>
          <w:caps w:val="0"/>
          <w:color w:val="000000"/>
          <w:spacing w:val="0"/>
          <w:w w:val="100"/>
          <w:sz w:val="24"/>
          <w:szCs w:val="24"/>
          <w:highlight w:val="none"/>
        </w:rPr>
        <w:t xml:space="preserve">  对违反国家招生规定取得入学资格或者学籍的，</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取消其学籍，不颁发学历证书；已发的学历证书，</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依法予以撤销。对以作弊、剽窃、抄袭等学术不端行为或者其他不正当手段获得学历证书的，</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依法予以撤销。</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 xml:space="preserve">  被撤销的学历证书已注册的，</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应当予以注销并报教育行政部门宣布无效。</w:t>
      </w:r>
    </w:p>
    <w:p>
      <w:pPr>
        <w:snapToGrid w:val="0"/>
        <w:spacing w:before="0" w:beforeAutospacing="0" w:after="0" w:afterAutospacing="0" w:line="360" w:lineRule="auto"/>
        <w:ind w:firstLine="482" w:firstLineChars="200"/>
        <w:jc w:val="both"/>
        <w:textAlignment w:val="baseline"/>
        <w:rPr>
          <w:rFonts w:hint="eastAsia" w:ascii="宋体" w:hAnsi="宋体"/>
          <w:b w:val="0"/>
          <w:i w:val="0"/>
          <w:caps w:val="0"/>
          <w:color w:val="000000"/>
          <w:spacing w:val="0"/>
          <w:w w:val="100"/>
          <w:sz w:val="24"/>
          <w:szCs w:val="24"/>
          <w:highlight w:val="none"/>
        </w:rPr>
      </w:pPr>
      <w:r>
        <w:rPr>
          <w:rFonts w:hint="eastAsia" w:ascii="宋体" w:hAnsi="宋体"/>
          <w:b/>
          <w:bCs/>
          <w:i w:val="0"/>
          <w:caps w:val="0"/>
          <w:color w:val="000000"/>
          <w:spacing w:val="0"/>
          <w:w w:val="100"/>
          <w:sz w:val="24"/>
          <w:szCs w:val="24"/>
          <w:highlight w:val="none"/>
        </w:rPr>
        <w:t>第三十五条</w:t>
      </w:r>
      <w:r>
        <w:rPr>
          <w:rFonts w:hint="eastAsia" w:ascii="宋体" w:hAnsi="宋体"/>
          <w:b w:val="0"/>
          <w:i w:val="0"/>
          <w:caps w:val="0"/>
          <w:color w:val="000000"/>
          <w:spacing w:val="0"/>
          <w:w w:val="100"/>
          <w:sz w:val="24"/>
          <w:szCs w:val="24"/>
          <w:highlight w:val="none"/>
        </w:rPr>
        <w:t xml:space="preserve">  学历证书遗失或者损坏，经本人申请，</w:t>
      </w:r>
      <w:r>
        <w:rPr>
          <w:rFonts w:hint="eastAsia" w:ascii="宋体" w:hAnsi="宋体"/>
          <w:b w:val="0"/>
          <w:i w:val="0"/>
          <w:caps w:val="0"/>
          <w:color w:val="000000"/>
          <w:spacing w:val="0"/>
          <w:w w:val="100"/>
          <w:sz w:val="24"/>
          <w:szCs w:val="24"/>
          <w:highlight w:val="none"/>
          <w:lang w:val="en-US" w:eastAsia="zh-CN"/>
        </w:rPr>
        <w:t>学校</w:t>
      </w:r>
      <w:r>
        <w:rPr>
          <w:rFonts w:hint="eastAsia" w:ascii="宋体" w:hAnsi="宋体"/>
          <w:b w:val="0"/>
          <w:i w:val="0"/>
          <w:caps w:val="0"/>
          <w:color w:val="000000"/>
          <w:spacing w:val="0"/>
          <w:w w:val="100"/>
          <w:sz w:val="24"/>
          <w:szCs w:val="24"/>
          <w:highlight w:val="none"/>
        </w:rPr>
        <w:t>核实后出具相应的证明书，证明书与原证书具有同等效力。</w:t>
      </w:r>
    </w:p>
    <w:p>
      <w:pPr>
        <w:snapToGrid w:val="0"/>
        <w:spacing w:before="0" w:beforeAutospacing="0" w:after="0" w:afterAutospacing="0" w:line="360" w:lineRule="auto"/>
        <w:ind w:firstLine="480" w:firstLineChars="200"/>
        <w:jc w:val="both"/>
        <w:textAlignment w:val="baseline"/>
        <w:rPr>
          <w:rFonts w:hint="eastAsia" w:ascii="宋体" w:hAnsi="宋体"/>
          <w:b/>
          <w:bCs/>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rPr>
        <w:t>本规定自发布之日起施行。原学籍管理规定同时废止，其他有关文件规定与本规定不一致的，以本规定为准。</w:t>
      </w:r>
    </w:p>
    <w:p>
      <w:pPr>
        <w:rPr>
          <w:sz w:val="24"/>
          <w:szCs w:val="32"/>
        </w:rPr>
      </w:pPr>
      <w:r>
        <w:rPr>
          <w:rFonts w:hint="eastAsia" w:ascii="宋体" w:hAnsi="宋体"/>
          <w:b/>
          <w:bCs/>
          <w:i w:val="0"/>
          <w:caps w:val="0"/>
          <w:color w:val="000000"/>
          <w:spacing w:val="0"/>
          <w:w w:val="100"/>
          <w:sz w:val="24"/>
          <w:szCs w:val="24"/>
          <w:highlight w:val="none"/>
        </w:rPr>
        <w:t>第三十六条</w:t>
      </w:r>
      <w:r>
        <w:rPr>
          <w:rFonts w:hint="eastAsia" w:ascii="宋体" w:hAnsi="宋体"/>
          <w:b w:val="0"/>
          <w:i w:val="0"/>
          <w:caps w:val="0"/>
          <w:color w:val="000000"/>
          <w:spacing w:val="0"/>
          <w:w w:val="100"/>
          <w:sz w:val="24"/>
          <w:szCs w:val="24"/>
          <w:highlight w:val="none"/>
        </w:rPr>
        <w:t xml:space="preserve">  本规定由教务处负责解释。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japaneseCounting"/>
      <w:lvlText w:val="第%1章"/>
      <w:lvlJc w:val="left"/>
      <w:pPr>
        <w:ind w:left="1337" w:hanging="915"/>
      </w:pPr>
      <w:rPr>
        <w:rFonts w:hint="default" w:ascii="Times New Roman" w:hAnsi="Times New Roman" w:cs="Times New Roman"/>
      </w:rPr>
    </w:lvl>
    <w:lvl w:ilvl="1" w:tentative="0">
      <w:start w:val="1"/>
      <w:numFmt w:val="lowerLetter"/>
      <w:lvlText w:val="%2)"/>
      <w:lvlJc w:val="left"/>
      <w:pPr>
        <w:ind w:left="1262" w:hanging="420"/>
      </w:pPr>
      <w:rPr>
        <w:rFonts w:hint="default" w:ascii="Times New Roman" w:hAnsi="Times New Roman" w:cs="Times New Roman"/>
      </w:rPr>
    </w:lvl>
    <w:lvl w:ilvl="2" w:tentative="0">
      <w:start w:val="1"/>
      <w:numFmt w:val="lowerRoman"/>
      <w:lvlText w:val="%3."/>
      <w:lvlJc w:val="right"/>
      <w:pPr>
        <w:ind w:left="1682" w:hanging="420"/>
      </w:pPr>
      <w:rPr>
        <w:rFonts w:hint="default" w:ascii="Times New Roman" w:hAnsi="Times New Roman" w:cs="Times New Roman"/>
      </w:rPr>
    </w:lvl>
    <w:lvl w:ilvl="3" w:tentative="0">
      <w:start w:val="1"/>
      <w:numFmt w:val="decimal"/>
      <w:lvlText w:val="%4."/>
      <w:lvlJc w:val="left"/>
      <w:pPr>
        <w:ind w:left="2102" w:hanging="420"/>
      </w:pPr>
      <w:rPr>
        <w:rFonts w:hint="default" w:ascii="Times New Roman" w:hAnsi="Times New Roman" w:cs="Times New Roman"/>
      </w:rPr>
    </w:lvl>
    <w:lvl w:ilvl="4" w:tentative="0">
      <w:start w:val="1"/>
      <w:numFmt w:val="lowerLetter"/>
      <w:lvlText w:val="%5)"/>
      <w:lvlJc w:val="left"/>
      <w:pPr>
        <w:ind w:left="2522" w:hanging="420"/>
      </w:pPr>
      <w:rPr>
        <w:rFonts w:hint="default" w:ascii="Times New Roman" w:hAnsi="Times New Roman" w:cs="Times New Roman"/>
      </w:rPr>
    </w:lvl>
    <w:lvl w:ilvl="5" w:tentative="0">
      <w:start w:val="1"/>
      <w:numFmt w:val="lowerRoman"/>
      <w:lvlText w:val="%6."/>
      <w:lvlJc w:val="right"/>
      <w:pPr>
        <w:ind w:left="2942" w:hanging="420"/>
      </w:pPr>
      <w:rPr>
        <w:rFonts w:hint="default" w:ascii="Times New Roman" w:hAnsi="Times New Roman" w:cs="Times New Roman"/>
      </w:rPr>
    </w:lvl>
    <w:lvl w:ilvl="6" w:tentative="0">
      <w:start w:val="1"/>
      <w:numFmt w:val="decimal"/>
      <w:lvlText w:val="%7."/>
      <w:lvlJc w:val="left"/>
      <w:pPr>
        <w:ind w:left="3362" w:hanging="420"/>
      </w:pPr>
      <w:rPr>
        <w:rFonts w:hint="default" w:ascii="Times New Roman" w:hAnsi="Times New Roman" w:cs="Times New Roman"/>
      </w:rPr>
    </w:lvl>
    <w:lvl w:ilvl="7" w:tentative="0">
      <w:start w:val="1"/>
      <w:numFmt w:val="lowerLetter"/>
      <w:lvlText w:val="%8)"/>
      <w:lvlJc w:val="left"/>
      <w:pPr>
        <w:ind w:left="3782" w:hanging="420"/>
      </w:pPr>
      <w:rPr>
        <w:rFonts w:hint="default" w:ascii="Times New Roman" w:hAnsi="Times New Roman" w:cs="Times New Roman"/>
      </w:rPr>
    </w:lvl>
    <w:lvl w:ilvl="8" w:tentative="0">
      <w:start w:val="1"/>
      <w:numFmt w:val="lowerRoman"/>
      <w:lvlText w:val="%9."/>
      <w:lvlJc w:val="right"/>
      <w:pPr>
        <w:ind w:left="4202"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Y2FlNmI4Mzg4MjUwZjM5YmVlODQxYzk0OTVlNjQifQ=="/>
  </w:docVars>
  <w:rsids>
    <w:rsidRoot w:val="407C1593"/>
    <w:rsid w:val="10FB6626"/>
    <w:rsid w:val="407C1593"/>
    <w:rsid w:val="6C065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9"/>
    <w:pPr>
      <w:keepNext/>
      <w:keepLines/>
      <w:spacing w:after="100" w:afterLines="100" w:line="360" w:lineRule="auto"/>
      <w:jc w:val="center"/>
      <w:outlineLvl w:val="0"/>
    </w:pPr>
    <w:rPr>
      <w:rFonts w:ascii="Times New Roman" w:hAnsi="Times New Roman" w:eastAsia="华文中宋"/>
      <w:b/>
      <w:bCs/>
      <w:kern w:val="44"/>
      <w:sz w:val="32"/>
      <w:szCs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列出段落2"/>
    <w:basedOn w:val="1"/>
    <w:qFormat/>
    <w:uiPriority w:val="99"/>
    <w:pPr>
      <w:ind w:firstLine="420" w:firstLineChars="200"/>
    </w:pPr>
    <w:rPr>
      <w:rFonts w:ascii="Calibri" w:hAnsi="Calibri"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6051</Words>
  <Characters>6130</Characters>
  <Lines>0</Lines>
  <Paragraphs>0</Paragraphs>
  <TotalTime>0</TotalTime>
  <ScaleCrop>false</ScaleCrop>
  <LinksUpToDate>false</LinksUpToDate>
  <CharactersWithSpaces>6223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2022-10-19T02:50:00Z</dcterms:created>
  <dc:creator>小c1385866546</dc:creator>
  <cp:lastModifiedBy>文刀木子兮</cp:lastModifiedBy>
  <dcterms:modified xsi:type="dcterms:W3CDTF">2023-08-07T15:30:49Z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EF33AFBF701047E7823189A1C0A1B352_13</vt:lpwstr>
  </property>
</Properties>
</file>