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中国教育工会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上海工商职业技术学院委员会文件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沪工商工</w:t>
      </w:r>
      <w:r>
        <w:rPr>
          <w:rFonts w:hint="eastAsia" w:ascii="仿宋" w:hAnsi="仿宋" w:eastAsia="仿宋" w:cs="宋体"/>
          <w:sz w:val="30"/>
          <w:szCs w:val="30"/>
        </w:rPr>
        <w:t>〔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021</w:t>
      </w:r>
      <w:r>
        <w:rPr>
          <w:rFonts w:hint="eastAsia" w:ascii="仿宋" w:hAnsi="仿宋" w:eastAsia="仿宋" w:cs="宋体"/>
          <w:sz w:val="30"/>
          <w:szCs w:val="30"/>
        </w:rPr>
        <w:t>〕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仿宋" w:hAnsi="仿宋" w:eastAsia="仿宋"/>
          <w:b/>
          <w:bCs w:val="0"/>
          <w:color w:val="FF0000"/>
          <w:sz w:val="36"/>
          <w:szCs w:val="36"/>
          <w:u w:val="single"/>
        </w:rPr>
      </w:pPr>
      <w:r>
        <w:rPr>
          <w:rFonts w:ascii="仿宋" w:hAnsi="仿宋" w:eastAsia="仿宋"/>
          <w:b/>
          <w:bCs w:val="0"/>
          <w:color w:val="FF0000"/>
          <w:sz w:val="36"/>
          <w:szCs w:val="36"/>
        </w:rPr>
        <w:t xml:space="preserve"> </w:t>
      </w:r>
      <w:r>
        <w:rPr>
          <w:rFonts w:ascii="仿宋" w:hAnsi="仿宋" w:eastAsia="仿宋"/>
          <w:b/>
          <w:bCs w:val="0"/>
          <w:color w:val="FF0000"/>
          <w:sz w:val="36"/>
          <w:szCs w:val="36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42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上海工商职业技术学院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教代会代表选举办法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根据《上海市职工代表大会条例》、《上海市职工代表大会工作规范》和《上海市高等学校教职工代表大会实施意见（试行）》等文件精神，现制定教代会代表选举办法：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一、代表条件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1．凡依法享有政治权利的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本校</w:t>
      </w:r>
      <w:r>
        <w:rPr>
          <w:rFonts w:hint="eastAsia" w:ascii="仿宋" w:hAnsi="仿宋" w:eastAsia="仿宋" w:cs="仿宋"/>
          <w:sz w:val="32"/>
          <w:szCs w:val="32"/>
        </w:rPr>
        <w:t>在岗教职工，均可当选为教职工代表大会代表。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2．努力学习并认真执行党的路线方针政策、国家法律法规、党和国家关于改革发展的方针政策，不断提高思想政治素质和参与民主管理的能力，愿意参加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的民主管理活动。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3．开拓创新、与时俱进，作风正派，工作踏实，热爱教育事业，关心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4．努力学习，遵纪守法，以身作则，富有成效地完成本职工作。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5．具有全局观念，办事公平、公正，密切联系群众，如实反映群众意见，积极参与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事务的民主管理，具有一定的代表性。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6．遵守社会公德和职业道德，教书育人、管理育人、服务育人，为人师表。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7．原则上能够任满一届。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二、代表权利和义务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（一）教代会代表的权利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在教代会上有选举权、被选举权、审议权和表决权；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的建设与发展、教职工权益的重要事项有知情权、建议权、参与权和监督权；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 按照规定程序向教代会提出提案和议案，参加教代会决议、提案落实情况的检查和督促，对教代会工作进行监督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 在依法行使民主管理权利受到压制、阻扰和打击报复时，有权向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工会或者其他有关部门提出申诉和控告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 因履职活动而占用的工作时间，按照正常出勤享受应得的待遇。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（二）教代会代表的义务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贯彻党的路线、方针、政策和国家的法律、法规，提高自身素质和履职能力；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积极参加教代会的会议和活动，宣传和执行大会决议，完成大会交办的各项任务；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密切联系教职工，维护教职工合法权益，反映教职工的意愿和要求，写好提案；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 及时向本选举单位教职工通报教代会情况和履行职责的情况，接受教职工的评议和监督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遵守职业道德以及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规章制度，提高业务能力和水平，做好本职工作。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三、教代会代表选举方法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1．采取民主集中制原则，由教职工民主选举产生。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2．代表应具有先进性、广泛性、代表性，代表中包含党政领导、教师、职工，并兼顾性别、年龄、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等比例。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3．党政主要负责人应是代表，选举名额分配到各有关部门选举。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4．依据《上海市高等学校教职工代表大会实施意见（试行）》的相关规定，教职工人数在一百人至三千人的，教职工代表以三十名为基数，教职工人数每增加一百人，教职工代表名额增加不少于五名。结合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本校</w:t>
      </w:r>
      <w:r>
        <w:rPr>
          <w:rFonts w:hint="eastAsia" w:ascii="仿宋" w:hAnsi="仿宋" w:eastAsia="仿宋" w:cs="仿宋"/>
          <w:sz w:val="32"/>
          <w:szCs w:val="32"/>
        </w:rPr>
        <w:t>实际情况，教代会代表名额约占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教职工人数的20%左右，教师代表不少于代表总数的60%，女教职工代表占有一定比例。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5．教职工代表的选举，由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工会组织实施。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工会提出代表选举方案经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党委同意后，将代表名额以书面形式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</w:t>
      </w:r>
      <w:r>
        <w:rPr>
          <w:rFonts w:hint="eastAsia" w:ascii="仿宋" w:hAnsi="仿宋" w:eastAsia="仿宋" w:cs="仿宋"/>
          <w:sz w:val="32"/>
          <w:szCs w:val="32"/>
        </w:rPr>
        <w:t>达到各选举部门，一般以部门工会为单位进行选举。代表选出后，由部门工会负责将选举结果写成书面报告，连同选举的原始材料（如选票等）报送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四、选举程序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1．以各部门工会为选举单位、部门工会负责人为临时召集人，参加选举的人数为本单位人数的三分之二以上时，方可进行选举。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2．各单位选举通过记录员、监票人。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3．各单位采用无记名投票方式，在广泛酝酿的基础上，从本教职工内按照代表分配名额直接选举代表候选人，选举人可以投赞成票或者不赞成票，也可以投弃权票。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选举收回的选票，等于或少于规定应选代表人数为有效票，多于规定应选人数的为废票。候选人获得选举单位全体教职工半数以上赞成票方能当选。如获半数以上选票的候选人人数超过应选代表名额时，以得票多数的当选。不足的名额可另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5．监票人负责对本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选举全过程进行监督。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对当选代表需进行代表资格审查，需经党委审核，并全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六、本办法经教代会审议通过后实施。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9DF13AD-965F-4E69-A00A-CB3C4A8862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F71EE5A-4AFA-4060-A08C-88B23C918D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42A5BE-D652-4201-B37E-AC44F4B49E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7"/>
    <w:rsid w:val="007D4A55"/>
    <w:rsid w:val="00A91847"/>
    <w:rsid w:val="015F0958"/>
    <w:rsid w:val="0F855562"/>
    <w:rsid w:val="2BBA1258"/>
    <w:rsid w:val="38375230"/>
    <w:rsid w:val="3B0A1110"/>
    <w:rsid w:val="3C6905D0"/>
    <w:rsid w:val="402121B0"/>
    <w:rsid w:val="4D7B3360"/>
    <w:rsid w:val="584627D5"/>
    <w:rsid w:val="59BA1456"/>
    <w:rsid w:val="5CC42080"/>
    <w:rsid w:val="62240BDF"/>
    <w:rsid w:val="62AD6D4A"/>
    <w:rsid w:val="6785728B"/>
    <w:rsid w:val="6A1A0416"/>
    <w:rsid w:val="6AC43A01"/>
    <w:rsid w:val="722A04AF"/>
    <w:rsid w:val="7F1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1359</Characters>
  <Lines>11</Lines>
  <Paragraphs>3</Paragraphs>
  <TotalTime>42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2019-10-15T12:08:00Z</dcterms:created>
  <dc:creator>Administrator</dc:creator>
  <cp:lastModifiedBy>文刀木子兮</cp:lastModifiedBy>
  <cp:lastPrinted>2021-11-12T05:12:00Z</cp:lastPrinted>
  <dcterms:modified xsi:type="dcterms:W3CDTF">2023-08-07T15:29:08Z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98A0C24F00B94DDAACB0A75E723694AF_13</vt:lpwstr>
  </property>
</Properties>
</file>