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right="-147" w:rightChars="-70"/>
        <w:jc w:val="center"/>
        <w:rPr>
          <w:rFonts w:ascii="华文中宋" w:hAnsi="华文中宋" w:eastAsia="华文中宋"/>
          <w:b/>
          <w:color w:val="FF3200"/>
          <w:kern w:val="0"/>
          <w:sz w:val="52"/>
          <w:szCs w:val="52"/>
        </w:rPr>
      </w:pPr>
    </w:p>
    <w:p>
      <w:pPr>
        <w:ind w:left="-178" w:leftChars="-85" w:right="-147" w:rightChars="-70"/>
        <w:jc w:val="center"/>
        <w:rPr>
          <w:rFonts w:ascii="华文中宋" w:hAnsi="华文中宋" w:eastAsia="华文中宋"/>
          <w:b/>
          <w:color w:val="FF3200"/>
          <w:kern w:val="0"/>
          <w:sz w:val="52"/>
          <w:szCs w:val="52"/>
        </w:rPr>
      </w:pPr>
      <w:r>
        <w:rPr>
          <w:rFonts w:hint="eastAsia" w:ascii="华文中宋" w:hAnsi="华文中宋" w:eastAsia="华文中宋"/>
          <w:b/>
          <w:color w:val="FF3200"/>
          <w:kern w:val="0"/>
          <w:sz w:val="52"/>
          <w:szCs w:val="52"/>
        </w:rPr>
        <w:t>中共上海工商职业技术学院委员会文件</w:t>
      </w:r>
    </w:p>
    <w:p>
      <w:pPr>
        <w:adjustRightInd w:val="0"/>
        <w:snapToGrid w:val="0"/>
        <w:spacing w:line="540" w:lineRule="exact"/>
        <w:jc w:val="center"/>
        <w:rPr>
          <w:rFonts w:ascii="黑体" w:eastAsia="黑体"/>
          <w:sz w:val="30"/>
        </w:rPr>
      </w:pPr>
    </w:p>
    <w:p>
      <w:pPr>
        <w:adjustRightInd w:val="0"/>
        <w:snapToGrid w:val="0"/>
        <w:spacing w:line="520" w:lineRule="exact"/>
        <w:jc w:val="center"/>
        <w:rPr>
          <w:rFonts w:ascii="仿宋" w:hAnsi="仿宋" w:eastAsia="仿宋" w:cs="仿宋"/>
          <w:sz w:val="32"/>
          <w:szCs w:val="32"/>
        </w:rPr>
      </w:pPr>
    </w:p>
    <w:p>
      <w:pPr>
        <w:adjustRightInd w:val="0"/>
        <w:snapToGrid w:val="0"/>
        <w:spacing w:line="520" w:lineRule="exact"/>
        <w:jc w:val="center"/>
        <w:rPr>
          <w:rFonts w:asciiTheme="minorEastAsia" w:hAnsiTheme="minorEastAsia"/>
          <w:bCs/>
          <w:sz w:val="30"/>
          <w:szCs w:val="30"/>
        </w:rPr>
      </w:pPr>
      <w:r>
        <w:rPr>
          <w:rFonts w:hint="eastAsia" w:asciiTheme="minorEastAsia" w:hAnsiTheme="minorEastAsia"/>
          <w:bCs/>
          <w:sz w:val="30"/>
          <w:szCs w:val="30"/>
        </w:rPr>
        <w:t>沪工商委〔2017〕9号</w:t>
      </w:r>
    </w:p>
    <w:p>
      <w:pPr>
        <w:adjustRightInd w:val="0"/>
        <w:snapToGrid w:val="0"/>
        <w:spacing w:line="520" w:lineRule="exact"/>
        <w:jc w:val="left"/>
        <w:rPr>
          <w:rFonts w:ascii="仿宋" w:hAnsi="仿宋" w:eastAsia="仿宋"/>
          <w:bCs/>
          <w:color w:val="FF0000"/>
          <w:sz w:val="28"/>
          <w:szCs w:val="28"/>
          <w:u w:val="thick"/>
        </w:rPr>
      </w:pPr>
      <w:r>
        <w:rPr>
          <w:rFonts w:hint="eastAsia" w:ascii="仿宋" w:hAnsi="仿宋" w:eastAsia="仿宋"/>
          <w:bCs/>
          <w:color w:val="FF0000"/>
          <w:sz w:val="28"/>
          <w:szCs w:val="28"/>
          <w:u w:val="thick"/>
        </w:rPr>
        <w:t xml:space="preserve">                                                                        </w:t>
      </w:r>
    </w:p>
    <w:p>
      <w:pPr>
        <w:adjustRightInd w:val="0"/>
        <w:snapToGrid w:val="0"/>
        <w:spacing w:line="520" w:lineRule="exact"/>
        <w:jc w:val="center"/>
        <w:rPr>
          <w:rFonts w:asciiTheme="minorEastAsia" w:hAnsiTheme="minorEastAsia"/>
          <w:sz w:val="28"/>
          <w:szCs w:val="28"/>
        </w:rPr>
      </w:pPr>
    </w:p>
    <w:p>
      <w:pPr>
        <w:widowControl/>
        <w:spacing w:line="480" w:lineRule="auto"/>
        <w:jc w:val="center"/>
        <w:rPr>
          <w:rFonts w:asciiTheme="minorEastAsia" w:hAnsiTheme="minorEastAsia"/>
          <w:b/>
          <w:color w:val="000000" w:themeColor="text1"/>
          <w:sz w:val="36"/>
          <w:szCs w:val="32"/>
        </w:rPr>
      </w:pPr>
      <w:r>
        <w:rPr>
          <w:rFonts w:hint="eastAsia" w:asciiTheme="minorEastAsia" w:hAnsiTheme="minorEastAsia"/>
          <w:b/>
          <w:color w:val="000000" w:themeColor="text1"/>
          <w:sz w:val="36"/>
          <w:szCs w:val="32"/>
        </w:rPr>
        <w:t>关于印发</w:t>
      </w:r>
      <w:r>
        <w:rPr>
          <w:rFonts w:hint="eastAsia" w:asciiTheme="minorEastAsia" w:hAnsiTheme="minorEastAsia"/>
          <w:b/>
          <w:sz w:val="36"/>
          <w:szCs w:val="32"/>
        </w:rPr>
        <w:t>《</w:t>
      </w:r>
      <w:r>
        <w:rPr>
          <w:rFonts w:hint="eastAsia" w:asciiTheme="minorEastAsia" w:hAnsiTheme="minorEastAsia"/>
          <w:b/>
          <w:color w:val="000000" w:themeColor="text1"/>
          <w:sz w:val="36"/>
          <w:szCs w:val="32"/>
        </w:rPr>
        <w:t>关于进一步加强学院</w:t>
      </w:r>
    </w:p>
    <w:p>
      <w:pPr>
        <w:widowControl/>
        <w:spacing w:line="480" w:lineRule="auto"/>
        <w:jc w:val="center"/>
        <w:rPr>
          <w:rFonts w:asciiTheme="minorEastAsia" w:hAnsiTheme="minorEastAsia"/>
          <w:b/>
          <w:color w:val="000000" w:themeColor="text1"/>
          <w:sz w:val="36"/>
          <w:szCs w:val="32"/>
        </w:rPr>
      </w:pPr>
      <w:r>
        <w:rPr>
          <w:rFonts w:hint="eastAsia" w:asciiTheme="minorEastAsia" w:hAnsiTheme="minorEastAsia"/>
          <w:b/>
          <w:color w:val="000000" w:themeColor="text1"/>
          <w:sz w:val="36"/>
          <w:szCs w:val="32"/>
        </w:rPr>
        <w:t>基层党建工作的实施意见》的通知</w:t>
      </w:r>
    </w:p>
    <w:p>
      <w:pPr>
        <w:widowControl/>
        <w:spacing w:line="480" w:lineRule="auto"/>
        <w:jc w:val="center"/>
        <w:rPr>
          <w:rFonts w:asciiTheme="minorEastAsia" w:hAnsiTheme="minorEastAsia"/>
          <w:b/>
          <w:color w:val="000000" w:themeColor="text1"/>
          <w:sz w:val="36"/>
          <w:szCs w:val="36"/>
        </w:rPr>
      </w:pPr>
    </w:p>
    <w:p>
      <w:pPr>
        <w:spacing w:line="480" w:lineRule="auto"/>
        <w:rPr>
          <w:sz w:val="28"/>
          <w:szCs w:val="28"/>
        </w:rPr>
      </w:pPr>
      <w:r>
        <w:rPr>
          <w:rFonts w:hint="eastAsia"/>
          <w:sz w:val="28"/>
          <w:szCs w:val="28"/>
        </w:rPr>
        <w:t>各党支部、各系、各部门：</w:t>
      </w:r>
    </w:p>
    <w:p>
      <w:pPr>
        <w:widowControl/>
        <w:spacing w:line="480" w:lineRule="auto"/>
        <w:jc w:val="left"/>
        <w:rPr>
          <w:rFonts w:asciiTheme="minorEastAsia" w:hAnsiTheme="minorEastAsia"/>
          <w:color w:val="000000" w:themeColor="text1"/>
          <w:sz w:val="28"/>
          <w:szCs w:val="28"/>
        </w:rPr>
      </w:pPr>
      <w:r>
        <w:rPr>
          <w:rFonts w:hint="eastAsia" w:asciiTheme="minorEastAsia" w:hAnsiTheme="minorEastAsia"/>
          <w:sz w:val="28"/>
          <w:szCs w:val="28"/>
        </w:rPr>
        <w:t>为进一步发挥学院党委及各级党组织的政治核心作用,落实党委的主体责任,维护学院的和谐稳定，促进我院各项事业额的健康发展现将《</w:t>
      </w:r>
      <w:r>
        <w:rPr>
          <w:rFonts w:hint="eastAsia" w:asciiTheme="minorEastAsia" w:hAnsiTheme="minorEastAsia"/>
          <w:color w:val="000000" w:themeColor="text1"/>
          <w:sz w:val="28"/>
          <w:szCs w:val="28"/>
        </w:rPr>
        <w:t>中共上海工商职业技术学院委员会关于进一步加强学院基层党建工作的实施意见》印发给你们，请认真组织学习，贯彻实施。</w:t>
      </w:r>
    </w:p>
    <w:p>
      <w:pPr>
        <w:spacing w:line="480" w:lineRule="auto"/>
        <w:ind w:firstLine="555"/>
        <w:rPr>
          <w:sz w:val="28"/>
          <w:szCs w:val="28"/>
        </w:rPr>
      </w:pPr>
      <w:r>
        <w:rPr>
          <w:rFonts w:hint="eastAsia"/>
          <w:sz w:val="28"/>
          <w:szCs w:val="28"/>
        </w:rPr>
        <w:t>特此通知</w:t>
      </w:r>
    </w:p>
    <w:p>
      <w:pPr>
        <w:spacing w:line="480" w:lineRule="auto"/>
        <w:ind w:firstLine="555"/>
        <w:rPr>
          <w:rFonts w:asciiTheme="minorEastAsia" w:hAnsiTheme="minorEastAsia"/>
          <w:color w:val="000000" w:themeColor="text1"/>
          <w:sz w:val="28"/>
          <w:szCs w:val="28"/>
        </w:rPr>
      </w:pPr>
      <w:r>
        <w:rPr>
          <w:rFonts w:hint="eastAsia"/>
          <w:sz w:val="28"/>
          <w:szCs w:val="28"/>
        </w:rPr>
        <w:t>附件：</w:t>
      </w:r>
      <w:r>
        <w:rPr>
          <w:rFonts w:hint="eastAsia" w:asciiTheme="minorEastAsia" w:hAnsiTheme="minorEastAsia"/>
          <w:sz w:val="28"/>
          <w:szCs w:val="28"/>
        </w:rPr>
        <w:t>《</w:t>
      </w:r>
      <w:r>
        <w:rPr>
          <w:rFonts w:hint="eastAsia" w:asciiTheme="minorEastAsia" w:hAnsiTheme="minorEastAsia"/>
          <w:color w:val="000000" w:themeColor="text1"/>
          <w:sz w:val="28"/>
          <w:szCs w:val="28"/>
        </w:rPr>
        <w:t>中共上海工商职业技术学院委员会关于进一步加强学院基层党建工作的实施意见》</w:t>
      </w:r>
    </w:p>
    <w:p>
      <w:pPr>
        <w:spacing w:line="480" w:lineRule="auto"/>
        <w:rPr>
          <w:rFonts w:asciiTheme="minorEastAsia" w:hAnsiTheme="minorEastAsia"/>
          <w:color w:val="000000" w:themeColor="text1"/>
          <w:sz w:val="28"/>
          <w:szCs w:val="28"/>
        </w:rPr>
      </w:pPr>
    </w:p>
    <w:p>
      <w:pPr>
        <w:spacing w:line="480" w:lineRule="auto"/>
        <w:ind w:firstLine="555"/>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中共上海工商职业技术学院委员会</w:t>
      </w:r>
    </w:p>
    <w:p>
      <w:pPr>
        <w:spacing w:line="480" w:lineRule="auto"/>
        <w:ind w:firstLine="555"/>
        <w:rPr>
          <w:sz w:val="28"/>
          <w:szCs w:val="28"/>
        </w:rPr>
      </w:pPr>
      <w:r>
        <w:rPr>
          <w:rFonts w:hint="eastAsia" w:asciiTheme="minorEastAsia" w:hAnsiTheme="minorEastAsia"/>
          <w:color w:val="000000" w:themeColor="text1"/>
          <w:sz w:val="28"/>
          <w:szCs w:val="28"/>
        </w:rPr>
        <w:t xml:space="preserve">                               2017年6月12日</w:t>
      </w:r>
    </w:p>
    <w:p>
      <w:pPr>
        <w:widowControl/>
        <w:spacing w:line="480" w:lineRule="auto"/>
        <w:jc w:val="left"/>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附件</w:t>
      </w:r>
    </w:p>
    <w:p>
      <w:pPr>
        <w:widowControl/>
        <w:spacing w:line="480" w:lineRule="auto"/>
        <w:jc w:val="center"/>
        <w:rPr>
          <w:rFonts w:asciiTheme="minorEastAsia" w:hAnsiTheme="minorEastAsia"/>
          <w:b/>
          <w:color w:val="000000" w:themeColor="text1"/>
          <w:sz w:val="36"/>
          <w:szCs w:val="36"/>
        </w:rPr>
      </w:pPr>
      <w:r>
        <w:rPr>
          <w:rFonts w:hint="eastAsia" w:asciiTheme="minorEastAsia" w:hAnsiTheme="minorEastAsia"/>
          <w:b/>
          <w:color w:val="000000" w:themeColor="text1"/>
          <w:sz w:val="36"/>
          <w:szCs w:val="36"/>
        </w:rPr>
        <w:t>中共上海工商职业技术学院委员会</w:t>
      </w:r>
    </w:p>
    <w:p>
      <w:pPr>
        <w:widowControl/>
        <w:spacing w:line="480" w:lineRule="auto"/>
        <w:jc w:val="center"/>
        <w:rPr>
          <w:rFonts w:asciiTheme="minorEastAsia" w:hAnsiTheme="minorEastAsia"/>
          <w:b/>
          <w:color w:val="000000" w:themeColor="text1"/>
          <w:sz w:val="36"/>
          <w:szCs w:val="36"/>
        </w:rPr>
      </w:pPr>
      <w:r>
        <w:rPr>
          <w:rFonts w:hint="eastAsia" w:asciiTheme="minorEastAsia" w:hAnsiTheme="minorEastAsia"/>
          <w:b/>
          <w:color w:val="000000" w:themeColor="text1"/>
          <w:sz w:val="36"/>
          <w:szCs w:val="36"/>
        </w:rPr>
        <w:t>关于进一步加强学院基层党建工作的实施意见</w:t>
      </w:r>
    </w:p>
    <w:p>
      <w:pPr>
        <w:widowControl/>
        <w:spacing w:line="480" w:lineRule="auto"/>
        <w:ind w:firstLine="420" w:firstLineChars="200"/>
        <w:jc w:val="center"/>
        <w:rPr>
          <w:rFonts w:asciiTheme="minorEastAsia" w:hAnsiTheme="minorEastAsia"/>
          <w:bCs/>
          <w:color w:val="000000" w:themeColor="text1"/>
          <w:szCs w:val="21"/>
        </w:rPr>
      </w:pPr>
    </w:p>
    <w:p>
      <w:pPr>
        <w:widowControl/>
        <w:adjustRightInd w:val="0"/>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为进一步发挥党在我院的政治核心作用,落实党委的主体责任,促进我院健康发展，维护学院的和谐稳定，学院党委根据中共中央办公厅《</w:t>
      </w:r>
      <w:r>
        <w:rPr>
          <w:rFonts w:hint="eastAsia" w:cs="宋体" w:asciiTheme="minorEastAsia" w:hAnsiTheme="minorEastAsia"/>
          <w:kern w:val="0"/>
          <w:sz w:val="28"/>
          <w:szCs w:val="28"/>
        </w:rPr>
        <w:t>关于加强民办学校党的建设工作的意见(试行)</w:t>
      </w:r>
      <w:r>
        <w:rPr>
          <w:rFonts w:hint="eastAsia" w:asciiTheme="minorEastAsia" w:hAnsiTheme="minorEastAsia"/>
          <w:sz w:val="28"/>
          <w:szCs w:val="28"/>
        </w:rPr>
        <w:t>》（中办发〔2016〕78号）、</w:t>
      </w:r>
      <w:r>
        <w:rPr>
          <w:rFonts w:cs="宋体" w:asciiTheme="minorEastAsia" w:hAnsiTheme="minorEastAsia"/>
          <w:kern w:val="0"/>
          <w:sz w:val="28"/>
          <w:szCs w:val="28"/>
        </w:rPr>
        <w:t>中共中央、国务院《关于加强和改进新形势下高校思想政治工作的意见》(中发</w:t>
      </w:r>
      <w:r>
        <w:rPr>
          <w:rFonts w:hint="eastAsia" w:asciiTheme="minorEastAsia" w:hAnsiTheme="minorEastAsia"/>
          <w:sz w:val="28"/>
          <w:szCs w:val="28"/>
        </w:rPr>
        <w:t>〔2016〕</w:t>
      </w:r>
      <w:r>
        <w:rPr>
          <w:rFonts w:cs="宋体" w:asciiTheme="minorEastAsia" w:hAnsiTheme="minorEastAsia"/>
          <w:kern w:val="0"/>
          <w:sz w:val="28"/>
          <w:szCs w:val="28"/>
        </w:rPr>
        <w:t>31号</w:t>
      </w:r>
      <w:r>
        <w:rPr>
          <w:rFonts w:hint="eastAsia" w:cs="宋体" w:asciiTheme="minorEastAsia" w:hAnsiTheme="minorEastAsia"/>
          <w:kern w:val="0"/>
          <w:sz w:val="28"/>
          <w:szCs w:val="28"/>
        </w:rPr>
        <w:t>)、中共教育部党组关于印发《普通高等学校学生党建工作标准》的通知（教党</w:t>
      </w:r>
      <w:r>
        <w:rPr>
          <w:rFonts w:hint="eastAsia" w:asciiTheme="minorEastAsia" w:hAnsiTheme="minorEastAsia"/>
          <w:sz w:val="28"/>
          <w:szCs w:val="28"/>
        </w:rPr>
        <w:t>〔2017〕</w:t>
      </w:r>
      <w:r>
        <w:rPr>
          <w:rFonts w:hint="eastAsia" w:cs="宋体" w:asciiTheme="minorEastAsia" w:hAnsiTheme="minorEastAsia"/>
          <w:kern w:val="0"/>
          <w:sz w:val="28"/>
          <w:szCs w:val="28"/>
        </w:rPr>
        <w:t>8号）</w:t>
      </w:r>
      <w:r>
        <w:rPr>
          <w:rFonts w:hint="eastAsia" w:asciiTheme="minorEastAsia" w:hAnsiTheme="minorEastAsia"/>
          <w:sz w:val="28"/>
          <w:szCs w:val="28"/>
        </w:rPr>
        <w:t>以及上海市等有关文件规定，现就进一步加强和改进新形势下我院基层党建工作提出如下实施意见。</w:t>
      </w:r>
    </w:p>
    <w:p>
      <w:pPr>
        <w:widowControl/>
        <w:adjustRightInd w:val="0"/>
        <w:snapToGrid w:val="0"/>
        <w:spacing w:line="360" w:lineRule="auto"/>
        <w:ind w:firstLine="560" w:firstLineChars="200"/>
        <w:jc w:val="left"/>
        <w:rPr>
          <w:rFonts w:asciiTheme="minorEastAsia" w:hAnsiTheme="minorEastAsia"/>
          <w:sz w:val="28"/>
          <w:szCs w:val="28"/>
        </w:rPr>
      </w:pPr>
    </w:p>
    <w:p>
      <w:pPr>
        <w:widowControl/>
        <w:adjustRightInd w:val="0"/>
        <w:snapToGrid w:val="0"/>
        <w:spacing w:line="360" w:lineRule="auto"/>
        <w:ind w:firstLine="562" w:firstLineChars="200"/>
        <w:jc w:val="left"/>
        <w:rPr>
          <w:rFonts w:asciiTheme="minorEastAsia" w:hAnsiTheme="minorEastAsia"/>
          <w:b/>
          <w:sz w:val="28"/>
          <w:szCs w:val="28"/>
        </w:rPr>
      </w:pPr>
      <w:r>
        <w:rPr>
          <w:rFonts w:hint="eastAsia" w:asciiTheme="minorEastAsia" w:hAnsiTheme="minorEastAsia"/>
          <w:b/>
          <w:sz w:val="28"/>
          <w:szCs w:val="28"/>
        </w:rPr>
        <w:t>一、规范基层党组织</w:t>
      </w:r>
      <w:r>
        <w:rPr>
          <w:rFonts w:asciiTheme="minorEastAsia" w:hAnsiTheme="minorEastAsia"/>
          <w:b/>
          <w:sz w:val="28"/>
          <w:szCs w:val="28"/>
        </w:rPr>
        <w:t>设置，明确</w:t>
      </w:r>
      <w:r>
        <w:rPr>
          <w:rFonts w:hint="eastAsia" w:asciiTheme="minorEastAsia" w:hAnsiTheme="minorEastAsia"/>
          <w:b/>
          <w:sz w:val="28"/>
          <w:szCs w:val="28"/>
        </w:rPr>
        <w:t>基层</w:t>
      </w:r>
      <w:r>
        <w:rPr>
          <w:rFonts w:asciiTheme="minorEastAsia" w:hAnsiTheme="minorEastAsia"/>
          <w:b/>
          <w:sz w:val="28"/>
          <w:szCs w:val="28"/>
        </w:rPr>
        <w:t>党组织</w:t>
      </w:r>
      <w:r>
        <w:rPr>
          <w:rFonts w:hint="eastAsia" w:asciiTheme="minorEastAsia" w:hAnsiTheme="minorEastAsia"/>
          <w:b/>
          <w:sz w:val="28"/>
          <w:szCs w:val="28"/>
        </w:rPr>
        <w:t>的</w:t>
      </w:r>
      <w:r>
        <w:rPr>
          <w:rFonts w:asciiTheme="minorEastAsia" w:hAnsiTheme="minorEastAsia"/>
          <w:b/>
          <w:sz w:val="28"/>
          <w:szCs w:val="28"/>
        </w:rPr>
        <w:t>职责</w:t>
      </w:r>
      <w:r>
        <w:rPr>
          <w:rFonts w:hint="eastAsia" w:asciiTheme="minorEastAsia" w:hAnsiTheme="minorEastAsia"/>
          <w:b/>
          <w:sz w:val="28"/>
          <w:szCs w:val="28"/>
        </w:rPr>
        <w:t>与任务</w:t>
      </w:r>
    </w:p>
    <w:p>
      <w:pPr>
        <w:pStyle w:val="10"/>
        <w:widowControl/>
        <w:adjustRightInd w:val="0"/>
        <w:snapToGrid w:val="0"/>
        <w:spacing w:line="360" w:lineRule="auto"/>
        <w:ind w:firstLine="560"/>
        <w:rPr>
          <w:rFonts w:asciiTheme="minorEastAsia" w:hAnsiTheme="minorEastAsia"/>
          <w:sz w:val="28"/>
          <w:szCs w:val="28"/>
        </w:rPr>
      </w:pPr>
      <w:r>
        <w:rPr>
          <w:rFonts w:hint="eastAsia" w:asciiTheme="minorEastAsia" w:hAnsiTheme="minorEastAsia"/>
          <w:sz w:val="28"/>
          <w:szCs w:val="28"/>
        </w:rPr>
        <w:t>1.建立健全基层党组织。按系（院）设立党支部，党员较多的系（院）可在党支部之下设立若干个党小组。</w:t>
      </w:r>
      <w:r>
        <w:rPr>
          <w:rFonts w:asciiTheme="minorEastAsia" w:hAnsiTheme="minorEastAsia"/>
          <w:sz w:val="28"/>
          <w:szCs w:val="28"/>
        </w:rPr>
        <w:t>机关、后勤等业务相近的部门</w:t>
      </w:r>
      <w:r>
        <w:rPr>
          <w:rFonts w:hint="eastAsia" w:asciiTheme="minorEastAsia" w:hAnsiTheme="minorEastAsia"/>
          <w:sz w:val="28"/>
          <w:szCs w:val="28"/>
        </w:rPr>
        <w:t>可</w:t>
      </w:r>
      <w:r>
        <w:rPr>
          <w:rFonts w:asciiTheme="minorEastAsia" w:hAnsiTheme="minorEastAsia"/>
          <w:sz w:val="28"/>
          <w:szCs w:val="28"/>
        </w:rPr>
        <w:t>联合成立党支部</w:t>
      </w:r>
      <w:r>
        <w:rPr>
          <w:rFonts w:hint="eastAsia" w:asciiTheme="minorEastAsia" w:hAnsiTheme="minorEastAsia"/>
          <w:sz w:val="28"/>
          <w:szCs w:val="28"/>
        </w:rPr>
        <w:t>，部门</w:t>
      </w:r>
      <w:r>
        <w:rPr>
          <w:rFonts w:asciiTheme="minorEastAsia" w:hAnsiTheme="minorEastAsia"/>
          <w:sz w:val="28"/>
          <w:szCs w:val="28"/>
        </w:rPr>
        <w:t>正式党员</w:t>
      </w:r>
      <w:r>
        <w:rPr>
          <w:rFonts w:hint="eastAsia" w:asciiTheme="minorEastAsia" w:hAnsiTheme="minorEastAsia"/>
          <w:sz w:val="28"/>
          <w:szCs w:val="28"/>
        </w:rPr>
        <w:t>超过</w:t>
      </w:r>
      <w:r>
        <w:rPr>
          <w:rFonts w:asciiTheme="minorEastAsia" w:hAnsiTheme="minorEastAsia"/>
          <w:sz w:val="28"/>
          <w:szCs w:val="28"/>
        </w:rPr>
        <w:t>3人的，</w:t>
      </w:r>
      <w:r>
        <w:rPr>
          <w:rFonts w:hint="eastAsia" w:asciiTheme="minorEastAsia" w:hAnsiTheme="minorEastAsia"/>
          <w:sz w:val="28"/>
          <w:szCs w:val="28"/>
        </w:rPr>
        <w:t>应成立党小组。</w:t>
      </w:r>
      <w:r>
        <w:rPr>
          <w:rFonts w:asciiTheme="minorEastAsia" w:hAnsiTheme="minorEastAsia"/>
          <w:sz w:val="28"/>
          <w:szCs w:val="28"/>
        </w:rPr>
        <w:t>学</w:t>
      </w:r>
      <w:r>
        <w:rPr>
          <w:rFonts w:hint="eastAsia" w:asciiTheme="minorEastAsia" w:hAnsiTheme="minorEastAsia"/>
          <w:sz w:val="28"/>
          <w:szCs w:val="28"/>
        </w:rPr>
        <w:t>院</w:t>
      </w:r>
      <w:r>
        <w:rPr>
          <w:rFonts w:asciiTheme="minorEastAsia" w:hAnsiTheme="minorEastAsia"/>
          <w:sz w:val="28"/>
          <w:szCs w:val="28"/>
        </w:rPr>
        <w:t>内部新设立机构或机构调整时，党组织应同步设置或调整。</w:t>
      </w:r>
      <w:r>
        <w:rPr>
          <w:rFonts w:hint="eastAsia" w:asciiTheme="minorEastAsia" w:hAnsiTheme="minorEastAsia"/>
          <w:sz w:val="28"/>
          <w:szCs w:val="28"/>
        </w:rPr>
        <w:t>每个系（院）应配备1名专职党组织负责人，书记、系主任（院长）一肩挑的，可配备1名专职副书记。</w:t>
      </w:r>
    </w:p>
    <w:p>
      <w:pPr>
        <w:widowControl/>
        <w:adjustRightInd w:val="0"/>
        <w:snapToGrid w:val="0"/>
        <w:spacing w:line="360" w:lineRule="auto"/>
        <w:ind w:firstLine="560"/>
        <w:rPr>
          <w:rFonts w:asciiTheme="minorEastAsia" w:hAnsiTheme="minorEastAsia"/>
          <w:sz w:val="28"/>
          <w:szCs w:val="28"/>
        </w:rPr>
      </w:pPr>
      <w:r>
        <w:rPr>
          <w:rFonts w:hint="eastAsia" w:asciiTheme="minorEastAsia" w:hAnsiTheme="minorEastAsia"/>
          <w:sz w:val="28"/>
          <w:szCs w:val="28"/>
        </w:rPr>
        <w:t>2.</w:t>
      </w:r>
      <w:r>
        <w:rPr>
          <w:rFonts w:hint="eastAsia" w:cs="宋体" w:asciiTheme="minorEastAsia" w:hAnsiTheme="minorEastAsia"/>
          <w:kern w:val="0"/>
          <w:sz w:val="28"/>
          <w:szCs w:val="28"/>
        </w:rPr>
        <w:t>明确基层党组织的职责与任务。基层党组织</w:t>
      </w:r>
      <w:r>
        <w:rPr>
          <w:rFonts w:hint="eastAsia" w:asciiTheme="minorEastAsia" w:hAnsiTheme="minorEastAsia"/>
          <w:sz w:val="28"/>
          <w:szCs w:val="28"/>
        </w:rPr>
        <w:t>要在学院党委的领导下，始终坚持社会主义办学方向，全面贯彻党的教育方针，把立德树人要求贯穿学生培养的全过程，形成教书育人、管理育人、服务育人、科研育人、实践育人、文化育人、组织育人协同参与的全员育人与全过程育人机制。在所属部门的党建、意识形态、思想政治工作和德育工作中起领导作用，在办学方向和改革发展稳定中起保证作用，在依法办学和维护各方利益中起监督作用。</w:t>
      </w:r>
    </w:p>
    <w:p>
      <w:pPr>
        <w:widowControl/>
        <w:adjustRightInd w:val="0"/>
        <w:snapToGrid w:val="0"/>
        <w:spacing w:line="360" w:lineRule="auto"/>
        <w:ind w:firstLine="560"/>
        <w:rPr>
          <w:rFonts w:asciiTheme="minorEastAsia" w:hAnsiTheme="minorEastAsia"/>
          <w:sz w:val="28"/>
          <w:szCs w:val="28"/>
        </w:rPr>
      </w:pPr>
      <w:r>
        <w:rPr>
          <w:rFonts w:hint="eastAsia" w:cs="Times New Roman" w:asciiTheme="minorEastAsia" w:hAnsiTheme="minorEastAsia"/>
          <w:kern w:val="0"/>
          <w:sz w:val="28"/>
          <w:szCs w:val="28"/>
        </w:rPr>
        <w:t>3.发挥党组织的政</w:t>
      </w:r>
      <w:r>
        <w:rPr>
          <w:rFonts w:hint="eastAsia" w:ascii="宋体" w:hAnsi="宋体" w:eastAsia="宋体" w:cs="宋体"/>
          <w:sz w:val="28"/>
          <w:szCs w:val="28"/>
        </w:rPr>
        <w:t>治核心作用。基层党组织要在学院党委领导下履行基层党建、意识形态和党风廉政建设主体责任，书记负主要领导责任。保证党的路线方针政策及上级党组织决定在本部门的贯彻执行，把握好本部门教学科研管理等重大事项中的政治原则、政治立场、政治方向，在干部队伍、教师队伍建设中把好政治关，支持行政依法行使职权。</w:t>
      </w:r>
    </w:p>
    <w:p>
      <w:pPr>
        <w:widowControl/>
        <w:adjustRightInd w:val="0"/>
        <w:snapToGrid w:val="0"/>
        <w:spacing w:line="360" w:lineRule="auto"/>
        <w:ind w:firstLine="560" w:firstLineChars="200"/>
        <w:rPr>
          <w:rFonts w:ascii="宋体" w:hAnsi="宋体" w:eastAsia="宋体" w:cs="宋体"/>
          <w:sz w:val="28"/>
          <w:szCs w:val="28"/>
        </w:rPr>
      </w:pPr>
    </w:p>
    <w:p>
      <w:pPr>
        <w:widowControl/>
        <w:adjustRightInd w:val="0"/>
        <w:snapToGrid w:val="0"/>
        <w:spacing w:line="360" w:lineRule="auto"/>
        <w:ind w:firstLine="562" w:firstLineChars="200"/>
        <w:rPr>
          <w:rFonts w:asciiTheme="minorEastAsia" w:hAnsiTheme="minorEastAsia"/>
          <w:b/>
          <w:sz w:val="28"/>
          <w:szCs w:val="28"/>
        </w:rPr>
      </w:pPr>
      <w:r>
        <w:rPr>
          <w:rFonts w:ascii="宋体" w:hAnsi="宋体" w:eastAsia="宋体" w:cs="宋体"/>
          <w:b/>
          <w:sz w:val="28"/>
          <w:szCs w:val="28"/>
        </w:rPr>
        <w:t>二、加强</w:t>
      </w:r>
      <w:r>
        <w:rPr>
          <w:rFonts w:hint="eastAsia" w:ascii="宋体" w:hAnsi="宋体" w:eastAsia="宋体" w:cs="宋体"/>
          <w:b/>
          <w:sz w:val="28"/>
          <w:szCs w:val="28"/>
        </w:rPr>
        <w:t>基层</w:t>
      </w:r>
      <w:r>
        <w:rPr>
          <w:rFonts w:ascii="宋体" w:hAnsi="宋体" w:eastAsia="宋体" w:cs="宋体"/>
          <w:b/>
          <w:sz w:val="28"/>
          <w:szCs w:val="28"/>
        </w:rPr>
        <w:t>党组织</w:t>
      </w:r>
      <w:r>
        <w:rPr>
          <w:rFonts w:hint="eastAsia" w:ascii="宋体" w:hAnsi="宋体" w:eastAsia="宋体" w:cs="宋体"/>
          <w:b/>
          <w:sz w:val="28"/>
          <w:szCs w:val="28"/>
        </w:rPr>
        <w:t>建设，健全管理体制和运行机制</w:t>
      </w:r>
    </w:p>
    <w:p>
      <w:pPr>
        <w:widowControl/>
        <w:adjustRightInd w:val="0"/>
        <w:snapToGrid w:val="0"/>
        <w:spacing w:line="360" w:lineRule="auto"/>
        <w:ind w:firstLine="560"/>
        <w:rPr>
          <w:rFonts w:ascii="宋体" w:hAnsi="宋体" w:eastAsia="宋体" w:cs="宋体"/>
          <w:sz w:val="28"/>
          <w:szCs w:val="28"/>
        </w:rPr>
      </w:pPr>
      <w:r>
        <w:rPr>
          <w:rFonts w:hint="eastAsia" w:asciiTheme="minorEastAsia" w:hAnsiTheme="minorEastAsia"/>
          <w:sz w:val="28"/>
          <w:szCs w:val="28"/>
        </w:rPr>
        <w:t>4.加强基层党务干部队伍建设。</w:t>
      </w:r>
      <w:r>
        <w:rPr>
          <w:rFonts w:hint="eastAsia" w:ascii="宋体" w:hAnsi="宋体" w:eastAsia="宋体" w:cs="宋体"/>
          <w:sz w:val="28"/>
          <w:szCs w:val="28"/>
        </w:rPr>
        <w:t>从</w:t>
      </w:r>
      <w:r>
        <w:rPr>
          <w:rFonts w:hint="eastAsia" w:eastAsia="宋体" w:cs="宋体" w:asciiTheme="minorEastAsia" w:hAnsiTheme="minorEastAsia"/>
          <w:sz w:val="28"/>
          <w:szCs w:val="28"/>
        </w:rPr>
        <w:t>本</w:t>
      </w:r>
      <w:r>
        <w:rPr>
          <w:rFonts w:hint="eastAsia" w:cs="宋体" w:asciiTheme="minorEastAsia" w:hAnsiTheme="minorEastAsia"/>
          <w:sz w:val="28"/>
          <w:szCs w:val="28"/>
        </w:rPr>
        <w:t>院</w:t>
      </w:r>
      <w:r>
        <w:rPr>
          <w:rFonts w:hint="eastAsia" w:ascii="宋体" w:hAnsi="宋体" w:eastAsia="宋体" w:cs="宋体"/>
          <w:sz w:val="28"/>
          <w:szCs w:val="28"/>
        </w:rPr>
        <w:t>实际出发，逐步建立一支素质优良、精干高效、专兼职结合的党务干部队伍。专职党务干部对应工作范围和岗位职责享受院内同级同类津贴待遇。兼职从事党务工作的人员，计算其工作量或发放相应的工作津贴。</w:t>
      </w:r>
      <w:r>
        <w:rPr>
          <w:rFonts w:hint="eastAsia" w:asciiTheme="minorEastAsia" w:hAnsiTheme="minorEastAsia"/>
          <w:sz w:val="28"/>
          <w:szCs w:val="28"/>
        </w:rPr>
        <w:t>通过设立党建专项经费、学院留存党费返回等方式，保障基层党建工作正常开展。</w:t>
      </w:r>
    </w:p>
    <w:p>
      <w:pPr>
        <w:widowControl/>
        <w:adjustRightInd w:val="0"/>
        <w:snapToGrid w:val="0"/>
        <w:spacing w:line="360" w:lineRule="auto"/>
        <w:ind w:firstLine="560"/>
        <w:rPr>
          <w:rFonts w:cs="Times New Roman" w:asciiTheme="minorEastAsia" w:hAnsiTheme="minorEastAsia"/>
          <w:kern w:val="0"/>
          <w:sz w:val="28"/>
          <w:szCs w:val="28"/>
        </w:rPr>
      </w:pPr>
      <w:r>
        <w:rPr>
          <w:rFonts w:hint="eastAsia" w:ascii="宋体" w:hAnsi="宋体" w:eastAsia="宋体" w:cs="宋体"/>
          <w:sz w:val="28"/>
          <w:szCs w:val="28"/>
        </w:rPr>
        <w:t>5.选配好基层党组织领导班子。根据党章规定，基层党支部每</w:t>
      </w:r>
      <w:r>
        <w:rPr>
          <w:rFonts w:hint="eastAsia" w:asciiTheme="minorEastAsia" w:hAnsiTheme="minorEastAsia"/>
          <w:sz w:val="28"/>
          <w:szCs w:val="28"/>
        </w:rPr>
        <w:t>届任</w:t>
      </w:r>
      <w:r>
        <w:rPr>
          <w:rFonts w:hint="eastAsia" w:ascii="宋体" w:hAnsi="宋体" w:eastAsia="宋体" w:cs="宋体"/>
          <w:sz w:val="28"/>
          <w:szCs w:val="28"/>
        </w:rPr>
        <w:t>期两年，委员名额一般为3-5名，最多不超过7名，任期届满应按期进行换届选举，如需延期或提前进行</w:t>
      </w:r>
      <w:r>
        <w:rPr>
          <w:rFonts w:hint="eastAsia" w:asciiTheme="minorEastAsia" w:hAnsiTheme="minorEastAsia"/>
          <w:sz w:val="28"/>
          <w:szCs w:val="28"/>
        </w:rPr>
        <w:t>换届选举，应报学院党委批准，延长期限一般不超过一年。</w:t>
      </w:r>
      <w:r>
        <w:rPr>
          <w:rFonts w:hint="eastAsia" w:ascii="宋体" w:hAnsi="宋体" w:eastAsia="宋体" w:cs="宋体"/>
          <w:sz w:val="28"/>
          <w:szCs w:val="28"/>
        </w:rPr>
        <w:t>党支部书记应由政治素质好、群众威信高、工作能力强、有一定党务工作经历并热心党务工作的党员担任。</w:t>
      </w:r>
      <w:r>
        <w:rPr>
          <w:rFonts w:hint="eastAsia" w:asciiTheme="minorEastAsia" w:hAnsiTheme="minorEastAsia"/>
          <w:sz w:val="28"/>
          <w:szCs w:val="28"/>
        </w:rPr>
        <w:t>书记</w:t>
      </w:r>
      <w:r>
        <w:rPr>
          <w:rFonts w:hint="eastAsia" w:cs="Times New Roman" w:asciiTheme="minorEastAsia" w:hAnsiTheme="minorEastAsia"/>
          <w:kern w:val="0"/>
          <w:sz w:val="28"/>
          <w:szCs w:val="28"/>
        </w:rPr>
        <w:t>候选人要先报学院党委同意，再按规定程序选举产生，选举结果报学院党委批准。党支部委员出现空缺时，应及时按规定程序补选。</w:t>
      </w:r>
    </w:p>
    <w:p>
      <w:pPr>
        <w:widowControl/>
        <w:adjustRightInd w:val="0"/>
        <w:snapToGrid w:val="0"/>
        <w:spacing w:line="360" w:lineRule="auto"/>
        <w:ind w:firstLine="560"/>
        <w:rPr>
          <w:rFonts w:asciiTheme="minorEastAsia" w:hAnsiTheme="minorEastAsia"/>
          <w:sz w:val="28"/>
          <w:szCs w:val="28"/>
        </w:rPr>
      </w:pPr>
      <w:r>
        <w:rPr>
          <w:rFonts w:hint="eastAsia" w:ascii="宋体" w:hAnsi="宋体" w:eastAsia="宋体" w:cs="宋体"/>
          <w:sz w:val="28"/>
          <w:szCs w:val="28"/>
        </w:rPr>
        <w:t>6.健全管理体制和运行机制。按照“明确职责、健全机制、交叉任职、共同负责”的总要求， 全面推行系（院）党政班子成员“双向进入、交叉任职”，党员系主任（院长）一般应同时任副书记，系（院）书记一般同时任系（院）副主任。认真执行民主集中制原则，系（院）每月至少召开一次党政工联席会议，通过党政工联席会议讨论与决定系（院）的重要事项。进一步明确书记、系主任（院长）工作职责，健全系（院）集体领导，党政分工合作、民主管理、协调运行的工作机制，提升班子整体功能和议事决策水平。</w:t>
      </w:r>
      <w:r>
        <w:rPr>
          <w:rFonts w:hint="eastAsia" w:asciiTheme="minorEastAsia" w:hAnsiTheme="minorEastAsia"/>
          <w:sz w:val="28"/>
          <w:szCs w:val="28"/>
        </w:rPr>
        <w:t>系（院）党组织每学期至少研究一次党建工作。</w:t>
      </w:r>
    </w:p>
    <w:p>
      <w:pPr>
        <w:widowControl/>
        <w:adjustRightInd w:val="0"/>
        <w:snapToGrid w:val="0"/>
        <w:spacing w:line="360" w:lineRule="auto"/>
        <w:ind w:firstLine="560"/>
        <w:rPr>
          <w:rFonts w:asciiTheme="minorEastAsia" w:hAnsiTheme="minorEastAsia"/>
          <w:sz w:val="28"/>
          <w:szCs w:val="28"/>
        </w:rPr>
      </w:pPr>
    </w:p>
    <w:p>
      <w:pPr>
        <w:widowControl/>
        <w:adjustRightInd w:val="0"/>
        <w:snapToGrid w:val="0"/>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三、强化党员教育管理，积极慎重地做好发展党员工作</w:t>
      </w:r>
    </w:p>
    <w:p>
      <w:pPr>
        <w:pStyle w:val="10"/>
        <w:adjustRightInd w:val="0"/>
        <w:snapToGrid w:val="0"/>
        <w:spacing w:line="360" w:lineRule="auto"/>
        <w:ind w:left="141" w:leftChars="67" w:firstLineChars="150"/>
        <w:rPr>
          <w:rFonts w:asciiTheme="minorEastAsia" w:hAnsiTheme="minorEastAsia"/>
          <w:sz w:val="28"/>
          <w:szCs w:val="28"/>
        </w:rPr>
      </w:pPr>
      <w:r>
        <w:rPr>
          <w:rFonts w:hint="eastAsia" w:asciiTheme="minorEastAsia" w:hAnsiTheme="minorEastAsia"/>
          <w:sz w:val="28"/>
          <w:szCs w:val="28"/>
        </w:rPr>
        <w:t>7.加强对本部门教职工工、学生党员教育管理。</w:t>
      </w:r>
      <w:r>
        <w:rPr>
          <w:rFonts w:hint="eastAsia" w:ascii="宋体" w:hAnsi="宋体" w:eastAsia="宋体" w:cs="宋体"/>
          <w:sz w:val="28"/>
          <w:szCs w:val="28"/>
        </w:rPr>
        <w:t>基层党组织要</w:t>
      </w:r>
      <w:r>
        <w:rPr>
          <w:rFonts w:hint="eastAsia" w:asciiTheme="minorEastAsia" w:hAnsiTheme="minorEastAsia"/>
          <w:sz w:val="28"/>
          <w:szCs w:val="28"/>
        </w:rPr>
        <w:t>抓好所属部门党员学习教育，通过上党课、听报告会和组织专题研讨等形式，有计划地组织好党员的学习教育。加强实践锻炼，组织党员立足本职岗位发挥先锋模范作用，深入开展“创先争优”活动和主题实践活动。引导教师党员率先将思想政治教育寓于专业课程教学之中，逐步推出具有“课程思政”特色的品牌课程。</w:t>
      </w:r>
      <w:r>
        <w:rPr>
          <w:rFonts w:asciiTheme="minorEastAsia" w:hAnsiTheme="minorEastAsia"/>
          <w:sz w:val="28"/>
          <w:szCs w:val="28"/>
        </w:rPr>
        <w:t>大力开展党员志愿服务、结对帮扶等社会实践活动。深入开展“两访两创”活动，通过走访慰问、谈心谈话、结对帮扶、设立党内帮扶资金等措施，从思想、学习、工作、生活上关心和爱护党员。</w:t>
      </w:r>
      <w:r>
        <w:rPr>
          <w:rFonts w:hint="eastAsia" w:asciiTheme="minorEastAsia" w:hAnsiTheme="minorEastAsia"/>
          <w:sz w:val="28"/>
          <w:szCs w:val="28"/>
        </w:rPr>
        <w:t>严格党员组织生活，坚持“三会一课”、党员联系和服务群众、党员党性分析、党员民主评议等各项党员教育管理制度，每月至少有一次党内教育活动，每年至少召开一次专题组织生活会，深入开展批评与自我批评。做好服务党员工作，在服务中实施管理、在管理中体现服务。</w:t>
      </w:r>
    </w:p>
    <w:p>
      <w:pPr>
        <w:adjustRightInd w:val="0"/>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8.积极而慎重地做好发展党员工作。遵循“</w:t>
      </w:r>
      <w:r>
        <w:rPr>
          <w:rFonts w:asciiTheme="minorEastAsia" w:hAnsiTheme="minorEastAsia"/>
          <w:sz w:val="28"/>
          <w:szCs w:val="28"/>
        </w:rPr>
        <w:t>控制总量、优化结构、提高质量、发挥作用</w:t>
      </w:r>
      <w:r>
        <w:rPr>
          <w:rFonts w:hint="eastAsia" w:asciiTheme="minorEastAsia" w:hAnsiTheme="minorEastAsia"/>
          <w:sz w:val="28"/>
          <w:szCs w:val="28"/>
        </w:rPr>
        <w:t>”</w:t>
      </w:r>
      <w:r>
        <w:rPr>
          <w:rFonts w:asciiTheme="minorEastAsia" w:hAnsiTheme="minorEastAsia"/>
          <w:sz w:val="28"/>
          <w:szCs w:val="28"/>
        </w:rPr>
        <w:t>的总要求，</w:t>
      </w:r>
      <w:r>
        <w:rPr>
          <w:rFonts w:hint="eastAsia" w:asciiTheme="minorEastAsia" w:hAnsiTheme="minorEastAsia"/>
          <w:sz w:val="28"/>
          <w:szCs w:val="28"/>
        </w:rPr>
        <w:t>坚持标准、严格纪律，确保发展党员工作在院党委领导下有计划地进行。严格执行《中国共产党发展党员工作细则》和中共教育部党组关于《普通高等学校学生党建工作标准》（教党【2017】8号）文规定，始终把政治标准放在首位，把综合素质作为发展学生党员的重要考察内容，全面考察思想政治、能力素质、道德品行、现实表现等方面的具体标准，防止把学习成绩作为党员发展的唯一条件。坚持发展党员工作程序，认真履行入党手续，落实《入党志愿书》编号管理制度。</w:t>
      </w:r>
      <w:r>
        <w:rPr>
          <w:rFonts w:asciiTheme="minorEastAsia" w:hAnsiTheme="minorEastAsia"/>
          <w:sz w:val="28"/>
          <w:szCs w:val="28"/>
        </w:rPr>
        <w:t>把握入党积极分子推荐确定、培养考察，发展对象的确定、政治审查、集中培训，预备党员预审、审批、教育和党员转正等关键环节。</w:t>
      </w:r>
      <w:r>
        <w:rPr>
          <w:rFonts w:hint="eastAsia" w:asciiTheme="minorEastAsia" w:hAnsiTheme="minorEastAsia"/>
          <w:sz w:val="28"/>
          <w:szCs w:val="28"/>
        </w:rPr>
        <w:t>坚持</w:t>
      </w:r>
      <w:r>
        <w:rPr>
          <w:rFonts w:asciiTheme="minorEastAsia" w:hAnsiTheme="minorEastAsia"/>
          <w:sz w:val="28"/>
          <w:szCs w:val="28"/>
        </w:rPr>
        <w:t>发展党员</w:t>
      </w:r>
      <w:r>
        <w:rPr>
          <w:rFonts w:hint="eastAsia" w:asciiTheme="minorEastAsia" w:hAnsiTheme="minorEastAsia"/>
          <w:sz w:val="28"/>
          <w:szCs w:val="28"/>
        </w:rPr>
        <w:t>过程中</w:t>
      </w:r>
      <w:r>
        <w:rPr>
          <w:rFonts w:asciiTheme="minorEastAsia" w:hAnsiTheme="minorEastAsia"/>
          <w:sz w:val="28"/>
          <w:szCs w:val="28"/>
        </w:rPr>
        <w:t>的民主，健全完善党员群众推荐和群团组织推优制、公示制、票决制。强化发展党员工作责任追究，切实维护发展党员工作的严肃性。把发展学生党员工作的着力点放在入党积极分子的培养教育上，</w:t>
      </w:r>
      <w:r>
        <w:rPr>
          <w:rFonts w:hint="eastAsia" w:asciiTheme="minorEastAsia" w:hAnsiTheme="minorEastAsia"/>
          <w:sz w:val="28"/>
          <w:szCs w:val="28"/>
        </w:rPr>
        <w:t>有条件的系（院）可以设立系（院）业余党校，坚持早教育、早发现、早培养，在新生中开展党的基本知识教育，提高学生对党的认识，引导学生积极向党组织靠拢，注重发展边疆少数民族优秀学生党员，在坚持标准的前提下给予倾斜政策。把培养教育贯穿于发展党员工作的全过程，切实加强入党前、入党时、入党后教育，积极引导师生中的先进分子树立远大理想、坚定中国特色社会主义信念。</w:t>
      </w:r>
      <w:r>
        <w:rPr>
          <w:rFonts w:asciiTheme="minorEastAsia" w:hAnsiTheme="minorEastAsia"/>
          <w:sz w:val="28"/>
          <w:szCs w:val="28"/>
        </w:rPr>
        <w:t>重视在教学科研管理骨干、学术带头人、留学归国人员中发展党员。</w:t>
      </w:r>
    </w:p>
    <w:p>
      <w:pPr>
        <w:adjustRightInd w:val="0"/>
        <w:snapToGrid w:val="0"/>
        <w:spacing w:line="360" w:lineRule="auto"/>
        <w:ind w:firstLine="560" w:firstLineChars="200"/>
        <w:rPr>
          <w:rFonts w:ascii="宋体" w:hAnsi="宋体" w:eastAsia="宋体" w:cs="宋体"/>
          <w:sz w:val="28"/>
          <w:szCs w:val="28"/>
        </w:rPr>
      </w:pPr>
      <w:r>
        <w:rPr>
          <w:rFonts w:hint="eastAsia" w:asciiTheme="minorEastAsia" w:hAnsiTheme="minorEastAsia"/>
          <w:sz w:val="28"/>
          <w:szCs w:val="28"/>
        </w:rPr>
        <w:t>9.做好党员组织关系管理和</w:t>
      </w:r>
      <w:r>
        <w:rPr>
          <w:rFonts w:asciiTheme="minorEastAsia" w:hAnsiTheme="minorEastAsia"/>
          <w:sz w:val="28"/>
          <w:szCs w:val="28"/>
        </w:rPr>
        <w:t>党费收缴工作。理顺党员组织隶属关系，确保每个党员都能纳入党的一个基层组织的管理之中。</w:t>
      </w:r>
      <w:r>
        <w:rPr>
          <w:rFonts w:hint="eastAsia" w:asciiTheme="minorEastAsia" w:hAnsiTheme="minorEastAsia"/>
          <w:sz w:val="28"/>
          <w:szCs w:val="28"/>
        </w:rPr>
        <w:t>按有关规定，在我院从事专职工作半年以上的党员</w:t>
      </w:r>
      <w:r>
        <w:rPr>
          <w:rFonts w:asciiTheme="minorEastAsia" w:hAnsiTheme="minorEastAsia"/>
          <w:sz w:val="28"/>
          <w:szCs w:val="28"/>
        </w:rPr>
        <w:t>（含从公职岗位</w:t>
      </w:r>
      <w:bookmarkStart w:id="0" w:name="_GoBack"/>
      <w:bookmarkEnd w:id="0"/>
      <w:r>
        <w:rPr>
          <w:rFonts w:asciiTheme="minorEastAsia" w:hAnsiTheme="minorEastAsia"/>
          <w:sz w:val="28"/>
          <w:szCs w:val="28"/>
        </w:rPr>
        <w:t>退休的党员），应及时转入正式组织关系，并正常参加</w:t>
      </w:r>
      <w:r>
        <w:rPr>
          <w:rFonts w:hint="eastAsia" w:asciiTheme="minorEastAsia" w:hAnsiTheme="minorEastAsia"/>
          <w:sz w:val="28"/>
          <w:szCs w:val="28"/>
        </w:rPr>
        <w:t>学院</w:t>
      </w:r>
      <w:r>
        <w:rPr>
          <w:rFonts w:asciiTheme="minorEastAsia" w:hAnsiTheme="minorEastAsia"/>
          <w:sz w:val="28"/>
          <w:szCs w:val="28"/>
        </w:rPr>
        <w:t>党组织生活。</w:t>
      </w:r>
      <w:r>
        <w:rPr>
          <w:rFonts w:hint="eastAsia" w:asciiTheme="minorEastAsia" w:hAnsiTheme="minorEastAsia"/>
          <w:sz w:val="28"/>
          <w:szCs w:val="28"/>
        </w:rPr>
        <w:t>对已离开我院工作岗位的党员，应将组织关系及时转至相关单位或地区。重视做好学生党员实习实训期间的教育管理工作，要认真开展毕业生党员离校前的党性集中教育活动，使广大毕业生党员进一步坚定理想信念，强化党员意识，增强组织观念，自觉在社会主义建设事业中充分发挥先锋模范作用。</w:t>
      </w:r>
      <w:r>
        <w:rPr>
          <w:rFonts w:asciiTheme="minorEastAsia" w:hAnsiTheme="minorEastAsia"/>
          <w:sz w:val="28"/>
          <w:szCs w:val="28"/>
        </w:rPr>
        <w:t>根据</w:t>
      </w:r>
      <w:r>
        <w:rPr>
          <w:rFonts w:hint="eastAsia" w:asciiTheme="minorEastAsia" w:hAnsiTheme="minorEastAsia"/>
          <w:sz w:val="28"/>
          <w:szCs w:val="28"/>
        </w:rPr>
        <w:t>中共中央组织部《关于中国共产党党费收缴、使用与管理的规定》（中组发【2008】3号）文规定，</w:t>
      </w:r>
      <w:r>
        <w:rPr>
          <w:rFonts w:asciiTheme="minorEastAsia" w:hAnsiTheme="minorEastAsia"/>
          <w:sz w:val="28"/>
          <w:szCs w:val="28"/>
        </w:rPr>
        <w:t>加强和规范</w:t>
      </w:r>
      <w:r>
        <w:rPr>
          <w:rFonts w:hint="eastAsia" w:asciiTheme="minorEastAsia" w:hAnsiTheme="minorEastAsia"/>
          <w:sz w:val="28"/>
          <w:szCs w:val="28"/>
        </w:rPr>
        <w:t>党员的</w:t>
      </w:r>
      <w:r>
        <w:rPr>
          <w:rFonts w:asciiTheme="minorEastAsia" w:hAnsiTheme="minorEastAsia"/>
          <w:sz w:val="28"/>
          <w:szCs w:val="28"/>
        </w:rPr>
        <w:t>党费收缴工作。</w:t>
      </w:r>
    </w:p>
    <w:p>
      <w:pPr>
        <w:adjustRightInd w:val="0"/>
        <w:snapToGrid w:val="0"/>
        <w:spacing w:line="360" w:lineRule="auto"/>
        <w:ind w:firstLine="560" w:firstLineChars="200"/>
        <w:rPr>
          <w:rFonts w:cs="宋体" w:asciiTheme="minorEastAsia" w:hAnsiTheme="minorEastAsia"/>
          <w:sz w:val="28"/>
          <w:szCs w:val="28"/>
        </w:rPr>
      </w:pPr>
    </w:p>
    <w:p>
      <w:pPr>
        <w:adjustRightInd w:val="0"/>
        <w:snapToGrid w:val="0"/>
        <w:spacing w:line="360" w:lineRule="auto"/>
        <w:ind w:firstLine="562" w:firstLineChars="200"/>
        <w:rPr>
          <w:rFonts w:ascii="宋体" w:hAnsi="宋体" w:eastAsia="宋体" w:cs="宋体"/>
          <w:b/>
          <w:sz w:val="28"/>
          <w:szCs w:val="28"/>
        </w:rPr>
      </w:pPr>
      <w:r>
        <w:rPr>
          <w:rFonts w:hint="eastAsia" w:cs="宋体" w:asciiTheme="minorEastAsia" w:hAnsiTheme="minorEastAsia"/>
          <w:b/>
          <w:sz w:val="28"/>
          <w:szCs w:val="28"/>
        </w:rPr>
        <w:t>四、维护校园稳定，积极做好师生的思想政治工作和德育工作</w:t>
      </w:r>
    </w:p>
    <w:p>
      <w:pPr>
        <w:adjustRightInd w:val="0"/>
        <w:snapToGrid w:val="0"/>
        <w:spacing w:line="360" w:lineRule="auto"/>
        <w:rPr>
          <w:rFonts w:cs="宋体" w:asciiTheme="minorEastAsia" w:hAnsiTheme="minorEastAsia"/>
          <w:sz w:val="28"/>
          <w:szCs w:val="28"/>
        </w:rPr>
      </w:pPr>
      <w:r>
        <w:rPr>
          <w:rFonts w:hint="eastAsia" w:ascii="宋体" w:hAnsi="宋体" w:eastAsia="宋体" w:cs="宋体"/>
          <w:sz w:val="28"/>
          <w:szCs w:val="28"/>
        </w:rPr>
        <w:t xml:space="preserve">    10.</w:t>
      </w:r>
      <w:r>
        <w:rPr>
          <w:rFonts w:hint="eastAsia" w:cs="宋体" w:asciiTheme="minorEastAsia" w:hAnsiTheme="minorEastAsia"/>
          <w:sz w:val="28"/>
          <w:szCs w:val="28"/>
        </w:rPr>
        <w:t>拓展思想政治教育的有效途径，提升师生的思想政治道德素质。要遵循思想政治工作规律，遵循教书育人规律，遵循学生成长规律，因事而化、因时而进、因势而新，做好本部门师生的思想政治工作。要适应形势发展变化和师生思想特点，不断创新思想政治工作理念思路、内容形式、方式手段和制度机制。把解决思想问题与解决实际问题相结合，多做人文关怀和心理疏导的工作。在教育引导大学生树立理想信念的同时，帮助他们顺利完成学业，引导他们自觉把国家发展同自身成长结合起来，到国家最需要的地方建功立业。依托征兵、义务献血等工作，增强学生的国家意识与社会责任感。构建学生健康成长的全方位支撑体系，加强对困难学生的帮扶和心理疏导。完善教师思想政治工作的体制机制，按学院要求组织好所属部门教职工学习教育活动，统筹做好教师的管理服务和思想教育工作，加强对教职工（尤其是党员教职工）年度考核中的政治考核，教育教师要遵守“学术研究无禁区、课堂教授有纪律、公开言论守规矩”政治纪律。加强教师特别是青年教师思想政治工作，积极帮助他们解决实际困难，让教师有更多获得感。</w:t>
      </w:r>
    </w:p>
    <w:p>
      <w:pPr>
        <w:adjustRightInd w:val="0"/>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 xml:space="preserve">11.深化党建带群团建设，把基层党的工作融入群团组织活动之中。带领团总支、学生会、基层工会积极开展服务型基层群团组织建设，创新活动方式，拓展工作阵地，发挥联系服务、团结凝聚师生的桥梁纽带作用，在围绕育人中心任务建功立业、引导师生培育和践行社会主义核心价值观、维护师生合法权益和校园稳定等方面发挥重要作用。 </w:t>
      </w:r>
    </w:p>
    <w:p>
      <w:pPr>
        <w:pStyle w:val="5"/>
        <w:shd w:val="clear" w:color="auto" w:fill="FFFFFF"/>
        <w:adjustRightInd w:val="0"/>
        <w:snapToGrid w:val="0"/>
        <w:spacing w:beforeAutospacing="0" w:afterAutospacing="0" w:line="360" w:lineRule="auto"/>
        <w:ind w:firstLine="420" w:firstLineChars="150"/>
        <w:rPr>
          <w:rFonts w:asciiTheme="minorEastAsia" w:hAnsiTheme="minorEastAsia" w:cstheme="minorBidi"/>
          <w:kern w:val="2"/>
          <w:sz w:val="28"/>
          <w:szCs w:val="28"/>
        </w:rPr>
      </w:pPr>
      <w:r>
        <w:rPr>
          <w:rFonts w:hint="eastAsia" w:asciiTheme="minorEastAsia" w:hAnsiTheme="minorEastAsia" w:cstheme="minorBidi"/>
          <w:kern w:val="2"/>
          <w:sz w:val="28"/>
          <w:szCs w:val="28"/>
        </w:rPr>
        <w:t xml:space="preserve"> 12.建立完善基层组织网络，维护校园和谐安全稳定。重视学生网格化管理，健全所属部门安全稳定工作责任制、矛盾排查机制、信息报送制度、突发事件应急处置机制，及时化解苗头性、倾向性问题。加强对所属部门师生的法制宣传教育，提高守法自律意识。</w:t>
      </w:r>
    </w:p>
    <w:p>
      <w:pPr>
        <w:adjustRightInd w:val="0"/>
        <w:snapToGrid w:val="0"/>
        <w:spacing w:line="520" w:lineRule="exact"/>
        <w:jc w:val="right"/>
        <w:rPr>
          <w:rFonts w:asciiTheme="minorEastAsia" w:hAnsiTheme="minorEastAsia"/>
          <w:sz w:val="28"/>
          <w:szCs w:val="28"/>
        </w:rPr>
      </w:pPr>
      <w:r>
        <w:rPr>
          <w:rFonts w:asciiTheme="minorEastAsia" w:hAnsiTheme="minorEastAsia"/>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324485</wp:posOffset>
                </wp:positionV>
                <wp:extent cx="5558155" cy="9525"/>
                <wp:effectExtent l="0" t="0" r="4445"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558155" cy="9525"/>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flip:y;margin-left:3.7pt;margin-top:25.55pt;height:0.75pt;width:437.65pt;z-index:251659264;mso-width-relative:page;mso-height-relative:page;" filled="f" stroked="t" coordsize="21600,21600" o:gfxdata="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C+PR0wAAAAcBAAAPAAAAAAAAAAEAIAAAACIAAABkcnMvZG93bnJldi54bWxQSwECFAAUAAAACACH&#10;TuJAdBT5QfABAADGAwAADgAAAAAAAAABACAAAAAiAQAAZHJzL2Uyb0RvYy54bWxQSwUGAAAAAAYA&#10;BgBZAQAAhAUAAAAA&#10;">
                <v:fill on="f" focussize="0,0"/>
                <v:stroke weight="1.75pt" color="#000000" joinstyle="round"/>
                <v:imagedata o:title=""/>
                <o:lock v:ext="edit" aspectratio="f"/>
              </v:line>
            </w:pict>
          </mc:Fallback>
        </mc:AlternateContent>
      </w:r>
    </w:p>
    <w:p>
      <w:pPr>
        <w:adjustRightInd w:val="0"/>
        <w:snapToGrid w:val="0"/>
        <w:spacing w:line="520" w:lineRule="exact"/>
        <w:ind w:right="630"/>
        <w:jc w:val="right"/>
        <w:rPr>
          <w:rFonts w:asciiTheme="minorEastAsia" w:hAnsiTheme="minorEastAsia"/>
          <w:sz w:val="28"/>
          <w:szCs w:val="28"/>
        </w:rPr>
      </w:pPr>
      <w:r>
        <w:rPr>
          <w:rFonts w:asciiTheme="minorEastAsia" w:hAnsiTheme="minorEastAsia"/>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378460</wp:posOffset>
                </wp:positionV>
                <wp:extent cx="5567680" cy="9525"/>
                <wp:effectExtent l="0" t="0" r="4445"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567680" cy="9525"/>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flip:y;margin-left:2.95pt;margin-top:29.8pt;height:0.75pt;width:438.4pt;z-index:251660288;mso-width-relative:page;mso-height-relative:page;" filled="f" stroked="t" coordsize="21600,21600" o:gfxdata="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i5lb1AAAAAcBAAAPAAAAAAAAAAEAIAAAACIAAABkcnMvZG93bnJldi54bWxQSwECFAAUAAAA&#10;CACHTuJA1VxOtfIBAADGAwAADgAAAAAAAAABACAAAAAjAQAAZHJzL2Uyb0RvYy54bWxQSwUGAAAA&#10;AAYABgBZAQAAhwUAAAAA&#10;">
                <v:fill on="f" focussize="0,0"/>
                <v:stroke weight="1.75pt" color="#000000" joinstyle="round"/>
                <v:imagedata o:title=""/>
                <o:lock v:ext="edit" aspectratio="f"/>
              </v:line>
            </w:pict>
          </mc:Fallback>
        </mc:AlternateContent>
      </w:r>
      <w:r>
        <w:rPr>
          <w:rFonts w:hint="eastAsia" w:cs="仿宋" w:asciiTheme="minorEastAsia" w:hAnsiTheme="minorEastAsia"/>
          <w:sz w:val="28"/>
          <w:szCs w:val="28"/>
        </w:rPr>
        <w:t xml:space="preserve">上海工商职业技术学院党政办公室2017年 6月10日印发  </w:t>
      </w:r>
    </w:p>
    <w:sectPr>
      <w:footerReference r:id="rId3" w:type="default"/>
      <w:pgSz w:w="11906" w:h="16838"/>
      <w:pgMar w:top="1474" w:right="1508" w:bottom="1021" w:left="150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9753083"/>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DD"/>
    <w:rsid w:val="00083CA4"/>
    <w:rsid w:val="000F10DC"/>
    <w:rsid w:val="0014061A"/>
    <w:rsid w:val="0019511E"/>
    <w:rsid w:val="001A11F4"/>
    <w:rsid w:val="001C68B8"/>
    <w:rsid w:val="001F0536"/>
    <w:rsid w:val="0023433E"/>
    <w:rsid w:val="002603B6"/>
    <w:rsid w:val="00296256"/>
    <w:rsid w:val="002C758E"/>
    <w:rsid w:val="003044D1"/>
    <w:rsid w:val="00341D2E"/>
    <w:rsid w:val="003A2867"/>
    <w:rsid w:val="003B2E1B"/>
    <w:rsid w:val="0043240C"/>
    <w:rsid w:val="00466C77"/>
    <w:rsid w:val="004D645F"/>
    <w:rsid w:val="004F1542"/>
    <w:rsid w:val="004F2773"/>
    <w:rsid w:val="005026E7"/>
    <w:rsid w:val="005171EF"/>
    <w:rsid w:val="00530573"/>
    <w:rsid w:val="005D0202"/>
    <w:rsid w:val="005D5843"/>
    <w:rsid w:val="0060666C"/>
    <w:rsid w:val="00646FD4"/>
    <w:rsid w:val="00654D26"/>
    <w:rsid w:val="00657606"/>
    <w:rsid w:val="00682B36"/>
    <w:rsid w:val="006C10B7"/>
    <w:rsid w:val="007261DD"/>
    <w:rsid w:val="00751912"/>
    <w:rsid w:val="007D39FD"/>
    <w:rsid w:val="007F0007"/>
    <w:rsid w:val="00844E2C"/>
    <w:rsid w:val="008A7DA4"/>
    <w:rsid w:val="008F3AD3"/>
    <w:rsid w:val="00912FE5"/>
    <w:rsid w:val="00934645"/>
    <w:rsid w:val="00993378"/>
    <w:rsid w:val="009B423B"/>
    <w:rsid w:val="00A028BF"/>
    <w:rsid w:val="00A270B7"/>
    <w:rsid w:val="00A40857"/>
    <w:rsid w:val="00AA55A5"/>
    <w:rsid w:val="00AC5033"/>
    <w:rsid w:val="00AD41FB"/>
    <w:rsid w:val="00AF05A7"/>
    <w:rsid w:val="00B1578C"/>
    <w:rsid w:val="00B3744E"/>
    <w:rsid w:val="00B95D2E"/>
    <w:rsid w:val="00BE41D4"/>
    <w:rsid w:val="00C022C1"/>
    <w:rsid w:val="00C26D21"/>
    <w:rsid w:val="00C35C8F"/>
    <w:rsid w:val="00C80600"/>
    <w:rsid w:val="00C91E3B"/>
    <w:rsid w:val="00CA66E9"/>
    <w:rsid w:val="00CB0251"/>
    <w:rsid w:val="00CB6BA4"/>
    <w:rsid w:val="00CB77E4"/>
    <w:rsid w:val="00D20B3A"/>
    <w:rsid w:val="00D93137"/>
    <w:rsid w:val="00D96EC5"/>
    <w:rsid w:val="00EA75A5"/>
    <w:rsid w:val="00ED5331"/>
    <w:rsid w:val="00F01BC4"/>
    <w:rsid w:val="00F02274"/>
    <w:rsid w:val="00F672B6"/>
    <w:rsid w:val="00F767EA"/>
    <w:rsid w:val="00F76924"/>
    <w:rsid w:val="00FD0157"/>
    <w:rsid w:val="35146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paragraph" w:customStyle="1" w:styleId="10">
    <w:name w:val="列出段落2"/>
    <w:basedOn w:val="1"/>
    <w:unhideWhenUsed/>
    <w:qFormat/>
    <w:uiPriority w:val="99"/>
    <w:pPr>
      <w:ind w:firstLine="420" w:firstLineChars="200"/>
    </w:pPr>
    <w:rPr>
      <w:szCs w:val="24"/>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595</Words>
  <Characters>3393</Characters>
  <Lines>28</Lines>
  <Paragraphs>7</Paragraphs>
  <TotalTime>25</TotalTime>
  <ScaleCrop>false</ScaleCrop>
  <LinksUpToDate>false</LinksUpToDate>
  <CharactersWithSpaces>3981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2017-06-14T07:00:00Z</dcterms:created>
  <dc:creator>微软用户</dc:creator>
  <cp:lastModifiedBy>文刀木子兮</cp:lastModifiedBy>
  <cp:lastPrinted>2017-06-14T07:20:00Z</cp:lastPrinted>
  <dcterms:modified xsi:type="dcterms:W3CDTF">2023-08-07T15:08:45Z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915013DD8BF643B1A4D93774ED2CDDE2_13</vt:lpwstr>
  </property>
</Properties>
</file>