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147" w:rightChars="-70"/>
        <w:jc w:val="center"/>
        <w:rPr>
          <w:rFonts w:ascii="黑体" w:hAnsi="华文中宋" w:eastAsia="黑体"/>
          <w:b/>
          <w:color w:val="FF3200"/>
          <w:kern w:val="0"/>
          <w:sz w:val="56"/>
          <w:szCs w:val="56"/>
        </w:rPr>
      </w:pPr>
      <w:bookmarkStart w:id="0" w:name="_GoBack"/>
      <w:bookmarkEnd w:id="0"/>
    </w:p>
    <w:p>
      <w:pPr>
        <w:ind w:left="-178" w:leftChars="-85" w:right="-147" w:rightChars="-70"/>
        <w:jc w:val="center"/>
        <w:rPr>
          <w:rFonts w:ascii="华文中宋" w:hAnsi="华文中宋" w:eastAsia="华文中宋"/>
          <w:b/>
          <w:color w:val="FF3200"/>
          <w:spacing w:val="46"/>
          <w:kern w:val="0"/>
          <w:sz w:val="56"/>
          <w:szCs w:val="56"/>
        </w:rPr>
      </w:pPr>
      <w:r>
        <w:rPr>
          <w:rFonts w:hint="eastAsia" w:ascii="华文中宋" w:hAnsi="华文中宋" w:eastAsia="华文中宋"/>
          <w:b/>
          <w:color w:val="FF3200"/>
          <w:spacing w:val="46"/>
          <w:kern w:val="0"/>
          <w:sz w:val="56"/>
          <w:szCs w:val="56"/>
        </w:rPr>
        <w:t>上海工商职业技术学院文件</w:t>
      </w:r>
    </w:p>
    <w:p>
      <w:pPr>
        <w:adjustRightInd w:val="0"/>
        <w:snapToGrid w:val="0"/>
        <w:spacing w:line="480" w:lineRule="exact"/>
        <w:jc w:val="center"/>
        <w:rPr>
          <w:rFonts w:ascii="黑体" w:eastAsia="黑体"/>
          <w:sz w:val="30"/>
        </w:rPr>
      </w:pPr>
    </w:p>
    <w:p>
      <w:pPr>
        <w:adjustRightInd w:val="0"/>
        <w:snapToGrid w:val="0"/>
        <w:spacing w:line="4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沪工商院〔</w:t>
      </w:r>
      <w:r>
        <w:rPr>
          <w:rFonts w:ascii="宋体" w:hAnsi="宋体"/>
          <w:bCs/>
          <w:sz w:val="30"/>
          <w:szCs w:val="30"/>
        </w:rPr>
        <w:t>2019</w:t>
      </w:r>
      <w:r>
        <w:rPr>
          <w:rFonts w:hint="eastAsia" w:ascii="宋体" w:hAnsi="宋体"/>
          <w:bCs/>
          <w:sz w:val="30"/>
          <w:szCs w:val="30"/>
        </w:rPr>
        <w:t>〕26号</w:t>
      </w:r>
    </w:p>
    <w:p>
      <w:pPr>
        <w:adjustRightInd w:val="0"/>
        <w:snapToGrid w:val="0"/>
        <w:spacing w:line="360" w:lineRule="auto"/>
        <w:jc w:val="left"/>
        <w:rPr>
          <w:rFonts w:ascii="华文中宋" w:hAnsi="华文中宋" w:eastAsia="华文中宋" w:cs="宋体"/>
          <w:b/>
          <w:color w:val="FF0000"/>
          <w:kern w:val="0"/>
          <w:sz w:val="32"/>
          <w:szCs w:val="32"/>
          <w:u w:val="thick"/>
        </w:rPr>
      </w:pPr>
      <w:r>
        <w:rPr>
          <w:rFonts w:ascii="华文中宋" w:hAnsi="华文中宋" w:eastAsia="华文中宋" w:cs="宋体"/>
          <w:b/>
          <w:color w:val="FF0000"/>
          <w:kern w:val="0"/>
          <w:sz w:val="32"/>
          <w:szCs w:val="32"/>
          <w:u w:val="thick"/>
        </w:rPr>
        <w:t xml:space="preserve">                                                                  </w:t>
      </w:r>
    </w:p>
    <w:p>
      <w:pPr>
        <w:widowControl/>
        <w:shd w:val="clear" w:color="auto" w:fill="FFFFFF"/>
        <w:spacing w:line="54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2"/>
        </w:rPr>
        <w:t>关于印发《上海工商职业技术学院</w:t>
      </w:r>
    </w:p>
    <w:p>
      <w:pPr>
        <w:widowControl/>
        <w:shd w:val="clear" w:color="auto" w:fill="FFFFFF"/>
        <w:spacing w:line="54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2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2"/>
        </w:rPr>
        <w:t>信访工作条例（修订）》的通知</w:t>
      </w:r>
    </w:p>
    <w:p>
      <w:pPr>
        <w:widowControl/>
        <w:shd w:val="clear" w:color="auto" w:fill="FFFFFF"/>
        <w:spacing w:line="540" w:lineRule="exact"/>
        <w:jc w:val="center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各系（院</w:t>
      </w:r>
      <w:r>
        <w:rPr>
          <w:rFonts w:ascii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cs="宋体"/>
          <w:color w:val="000000"/>
          <w:kern w:val="0"/>
          <w:sz w:val="28"/>
          <w:szCs w:val="28"/>
        </w:rPr>
        <w:t>部）、各职能管理部门：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《上海工商职业技术学院信访工作条例（修订）》经院长办公会讨论通过，现予以印发，请你们遵照执行。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特此通知。</w:t>
      </w:r>
    </w:p>
    <w:p>
      <w:pPr>
        <w:widowControl/>
        <w:shd w:val="clear" w:color="auto" w:fill="FFFFFF"/>
        <w:spacing w:line="360" w:lineRule="auto"/>
        <w:ind w:firstLine="57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附件：上海工商职业技术学院信访工作条例（修订）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上海工商职业技术学院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</w:t>
      </w:r>
    </w:p>
    <w:p>
      <w:pPr>
        <w:widowControl/>
        <w:shd w:val="clear" w:color="auto" w:fill="FFFFFF"/>
        <w:spacing w:line="360" w:lineRule="auto"/>
        <w:ind w:right="280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2019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spacing w:line="360" w:lineRule="auto"/>
        <w:ind w:right="560"/>
        <w:jc w:val="right"/>
        <w:rPr>
          <w:rFonts w:ascii="宋体" w:cs="宋体"/>
          <w:sz w:val="28"/>
          <w:szCs w:val="28"/>
        </w:rPr>
      </w:pPr>
    </w:p>
    <w:p>
      <w:pPr>
        <w:spacing w:line="360" w:lineRule="auto"/>
        <w:rPr>
          <w:rFonts w:ascii="宋体"/>
          <w:kern w:val="0"/>
          <w:sz w:val="28"/>
          <w:szCs w:val="28"/>
        </w:rPr>
      </w:pPr>
    </w:p>
    <w:p>
      <w:pPr>
        <w:spacing w:line="360" w:lineRule="auto"/>
        <w:rPr>
          <w:rFonts w:ascii="宋体"/>
          <w:kern w:val="0"/>
          <w:sz w:val="28"/>
          <w:szCs w:val="28"/>
        </w:rPr>
      </w:pPr>
    </w:p>
    <w:p>
      <w:pPr>
        <w:spacing w:line="360" w:lineRule="auto"/>
        <w:rPr>
          <w:rFonts w:ascii="宋体"/>
          <w:kern w:val="0"/>
          <w:sz w:val="28"/>
          <w:szCs w:val="28"/>
        </w:rPr>
      </w:pPr>
    </w:p>
    <w:p>
      <w:pPr>
        <w:spacing w:line="360" w:lineRule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上海工商职业技术学院</w:t>
      </w:r>
    </w:p>
    <w:p>
      <w:pPr>
        <w:spacing w:line="360" w:lineRule="auto"/>
        <w:jc w:val="center"/>
        <w:rPr>
          <w:rFonts w:asci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信访工作条例</w:t>
      </w:r>
    </w:p>
    <w:p>
      <w:pPr>
        <w:spacing w:line="360" w:lineRule="auto"/>
        <w:jc w:val="center"/>
        <w:rPr>
          <w:rFonts w:asci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（</w:t>
      </w:r>
      <w:r>
        <w:rPr>
          <w:rFonts w:ascii="宋体" w:hAnsi="宋体"/>
          <w:b/>
          <w:kern w:val="0"/>
          <w:sz w:val="30"/>
          <w:szCs w:val="30"/>
        </w:rPr>
        <w:t>2019</w:t>
      </w:r>
      <w:r>
        <w:rPr>
          <w:rFonts w:hint="eastAsia" w:ascii="宋体" w:hAnsi="宋体"/>
          <w:b/>
          <w:kern w:val="0"/>
          <w:sz w:val="30"/>
          <w:szCs w:val="30"/>
        </w:rPr>
        <w:t>年</w:t>
      </w:r>
      <w:r>
        <w:rPr>
          <w:rFonts w:ascii="宋体" w:hAnsi="宋体"/>
          <w:b/>
          <w:kern w:val="0"/>
          <w:sz w:val="30"/>
          <w:szCs w:val="30"/>
        </w:rPr>
        <w:t>9</w:t>
      </w:r>
      <w:r>
        <w:rPr>
          <w:rFonts w:hint="eastAsia" w:ascii="宋体" w:hAnsi="宋体"/>
          <w:b/>
          <w:kern w:val="0"/>
          <w:sz w:val="30"/>
          <w:szCs w:val="30"/>
        </w:rPr>
        <w:t>月修订）</w:t>
      </w:r>
    </w:p>
    <w:p>
      <w:pPr>
        <w:spacing w:line="360" w:lineRule="auto"/>
        <w:jc w:val="center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t xml:space="preserve">    </w:t>
      </w:r>
    </w:p>
    <w:p>
      <w:pPr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信访工作是构建社会主义和谐社会的基础性工作。做好信访工作，对于发展社会主义民主，维护群众合法权益，加强党风建设尤其是干部作风建设，构建和谐社会，具有十分重要的意义。因此为保护信访人的合法权益，维护信访秩序，根据国家《信访条例》和有关信访工作规定，结合学院实际，特制定本规定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第一条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本规定所称信访，是指公民、法人或者其他组织机构采</w:t>
      </w:r>
    </w:p>
    <w:p>
      <w:pPr>
        <w:spacing w:line="360" w:lineRule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用书信、电话、电子邮件、走访等形式，向学院反映情况，提出意见、建议或者投诉请求，包括教委信访办公室等上级机关转来的信访函件等。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第二条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学院党政分管领导负责指导、检查信访工作，研究解决信访工作中的重要来信问题，接待信访工作中重要来访者。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第三条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学院党政办公室负责信访工作，坚持谁主管、谁负责，归口办理，坚持依法解决问题与思想疏导教育相结合的原则，及时处理好信访问题。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第四条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各系（院/部）、处（室）主要领导也应当做好信访工作，认真处理来信，接待来访，倾听群众的意见、建议和要求，接受群众监督。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第五条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信访人，是指采用书信、电话、电子邮件、走访等形式向学院反映情况、提出意见、建议和要求的群众或其他组织。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第六条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信访人对下列信访事项，可以向有权作出处理决定的学院各级领导及其职能部门提出：</w:t>
      </w:r>
    </w:p>
    <w:p>
      <w:pPr>
        <w:spacing w:line="36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1.</w:t>
      </w:r>
      <w:r>
        <w:rPr>
          <w:rFonts w:hint="eastAsia" w:ascii="宋体" w:hAnsi="宋体"/>
          <w:kern w:val="0"/>
          <w:sz w:val="28"/>
          <w:szCs w:val="28"/>
        </w:rPr>
        <w:t>对学院改革、发展、稳定工作和教学、科研、后勤、学生等工作的建议；</w:t>
      </w:r>
    </w:p>
    <w:p>
      <w:pPr>
        <w:spacing w:line="36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2.</w:t>
      </w:r>
      <w:r>
        <w:rPr>
          <w:rFonts w:hint="eastAsia" w:ascii="宋体" w:hAnsi="宋体"/>
          <w:kern w:val="0"/>
          <w:sz w:val="28"/>
          <w:szCs w:val="28"/>
        </w:rPr>
        <w:t>对学院各级机构和工作人员的建议、批评和要求；</w:t>
      </w:r>
    </w:p>
    <w:p>
      <w:pPr>
        <w:spacing w:line="36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3.</w:t>
      </w:r>
      <w:r>
        <w:rPr>
          <w:rFonts w:hint="eastAsia" w:ascii="宋体" w:hAnsi="宋体"/>
          <w:kern w:val="0"/>
          <w:sz w:val="28"/>
          <w:szCs w:val="28"/>
        </w:rPr>
        <w:t>监督、揭发学院有关工作人员的违法违纪及失职行为；</w:t>
      </w:r>
    </w:p>
    <w:p>
      <w:pPr>
        <w:spacing w:line="36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4.</w:t>
      </w:r>
      <w:r>
        <w:rPr>
          <w:rFonts w:hint="eastAsia" w:ascii="宋体" w:hAnsi="宋体"/>
          <w:kern w:val="0"/>
          <w:sz w:val="28"/>
          <w:szCs w:val="28"/>
        </w:rPr>
        <w:t>控告侵害自己合法权益的、属学院解决范畴的行为；</w:t>
      </w:r>
    </w:p>
    <w:p>
      <w:pPr>
        <w:spacing w:line="360" w:lineRule="auto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5.</w:t>
      </w:r>
      <w:r>
        <w:rPr>
          <w:rFonts w:hint="eastAsia" w:ascii="宋体" w:hAnsi="宋体"/>
          <w:kern w:val="0"/>
          <w:sz w:val="28"/>
          <w:szCs w:val="28"/>
        </w:rPr>
        <w:t>其他信访事项。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第七条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多人反映共同意见、建议和要求的，一般应当采用书信、电话等形式提出；需要采用走访形式的，应当推选代表提出，代表人数不得超过</w:t>
      </w:r>
      <w:r>
        <w:rPr>
          <w:rFonts w:ascii="宋体" w:hAnsi="宋体"/>
          <w:kern w:val="0"/>
          <w:sz w:val="28"/>
          <w:szCs w:val="28"/>
        </w:rPr>
        <w:t>5</w:t>
      </w:r>
      <w:r>
        <w:rPr>
          <w:rFonts w:hint="eastAsia" w:ascii="宋体" w:hAnsi="宋体"/>
          <w:kern w:val="0"/>
          <w:sz w:val="28"/>
          <w:szCs w:val="28"/>
        </w:rPr>
        <w:t>人。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第八条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人应当遵守信访秩序，不得影响学院正常的教学、生活秩序，不得围堵、冲击学院各级部门，不得拦截学院领导公务车辆，不得冲击会场、所，不得损害接待部门的公私财物，不得纠缠、侮辱、殴打、威胁接待人员，不得携带危险品、爆炸品和管制器械进入接待室（部门）。</w:t>
      </w:r>
    </w:p>
    <w:p>
      <w:pPr>
        <w:spacing w:line="360" w:lineRule="auto"/>
        <w:ind w:firstLine="562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第九条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信访人应当如实反映情况，不得捏造、歪曲事实，不得诬告、陷害他人。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信访人妨碍信访秩序的，要采取有效措施予以制止，并可视其情节，给予批评教育；违反国家法律或构成犯罪的，移交公安机关和司法部门处理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可能对社会造成重大影响的、紧急信访信息，应当在职权范围内依法采取措施，果断处理，防止事态的发生、扩大，同时应立即报告学院党政主要领导及上级领导。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第十一条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信访工作程序：接访、登记备案、相关部门处理意见、分管领导对问题处理意见批示、根据批示完善处理意见、答复信访人、结案归档。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一般情况自收到来访之日起</w:t>
      </w:r>
      <w:r>
        <w:rPr>
          <w:rFonts w:ascii="宋体" w:hAnsi="宋体"/>
          <w:kern w:val="0"/>
          <w:sz w:val="28"/>
          <w:szCs w:val="28"/>
        </w:rPr>
        <w:t>10</w:t>
      </w:r>
      <w:r>
        <w:rPr>
          <w:rFonts w:hint="eastAsia" w:ascii="宋体" w:hAnsi="宋体"/>
          <w:kern w:val="0"/>
          <w:sz w:val="28"/>
          <w:szCs w:val="28"/>
        </w:rPr>
        <w:t>天内办结，情况复杂的，可以适当延长办理期限，但延长期限不得超过</w:t>
      </w:r>
      <w:r>
        <w:rPr>
          <w:rFonts w:ascii="宋体" w:hAnsi="宋体"/>
          <w:kern w:val="0"/>
          <w:sz w:val="28"/>
          <w:szCs w:val="28"/>
        </w:rPr>
        <w:t>25</w:t>
      </w:r>
      <w:r>
        <w:rPr>
          <w:rFonts w:hint="eastAsia" w:ascii="宋体" w:hAnsi="宋体"/>
          <w:kern w:val="0"/>
          <w:sz w:val="28"/>
          <w:szCs w:val="28"/>
        </w:rPr>
        <w:t>日，并告知信访人延期理由。法律、行政法规另有规定的，从其规定。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第十二条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信访工作人员应当恪尽职守、秉公办事、查清事实、分清责任、正确疏导，正确处理，不得推诿、敷衍、拖延。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第十三条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信访工作人员如与信访事项或者信访人有直接厉害关系的，应当回避。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第十四条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凡部门职权范围外的信访事项，接待人员应建议、劝告信访人向相应单位（部门）提出。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第十五条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学院各级领导及其工作人员在办理信访事项过程中，不得将检举等有关材料及有关情况透露或者转递给检举、揭发、控告的对象。任何部门和个人不得压制、打击报复、迫害信访人。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第十六条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学院各级领导发现本部门对信访事项的处理、复查确有错误的，应当重新处理。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第十七条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信访人和有关部门应当遵守、执行信访事项处理决定；对处理决定不服的，可以自收到处理意见之日起</w:t>
      </w:r>
      <w:r>
        <w:rPr>
          <w:rFonts w:ascii="宋体" w:hAnsi="宋体"/>
          <w:kern w:val="0"/>
          <w:sz w:val="28"/>
          <w:szCs w:val="28"/>
        </w:rPr>
        <w:t>30</w:t>
      </w:r>
      <w:r>
        <w:rPr>
          <w:rFonts w:hint="eastAsia" w:ascii="宋体" w:hAnsi="宋体"/>
          <w:kern w:val="0"/>
          <w:sz w:val="28"/>
          <w:szCs w:val="28"/>
        </w:rPr>
        <w:t>天内请求原办理部门复查；信访事项处理决定正确的，不再处理。终结处理意见应报告有关领导。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第十八条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学院各级领导应当及时分析信访事项反映的情况、师生群众的愿望等，不断改进工作。</w:t>
      </w:r>
    </w:p>
    <w:p>
      <w:pPr>
        <w:spacing w:line="360" w:lineRule="auto"/>
        <w:ind w:firstLine="562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第十九条</w:t>
      </w:r>
      <w:r>
        <w:rPr>
          <w:rFonts w:ascii="宋体" w:hAnsi="宋体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信访处理人员在信访工作中玩物职守、徇私舞弊，给工作造成损失的，视情节轻重，给予批评教育或者党纪、政纪处分；构成犯罪的，送司法机关依法追究刑事责任。</w:t>
      </w:r>
    </w:p>
    <w:p>
      <w:pPr>
        <w:spacing w:line="520" w:lineRule="exact"/>
        <w:rPr>
          <w:rFonts w:ascii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520" w:lineRule="exact"/>
        <w:ind w:right="560"/>
        <w:rPr>
          <w:rFonts w:ascii="宋体" w:cs="宋体"/>
          <w:sz w:val="28"/>
          <w:szCs w:val="28"/>
        </w:rPr>
      </w:pPr>
    </w:p>
    <w:p>
      <w:pPr>
        <w:spacing w:line="480" w:lineRule="exact"/>
        <w:rPr>
          <w:rFonts w:ascii="宋体" w:cs="宋体"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219710</wp:posOffset>
                </wp:positionV>
                <wp:extent cx="5229225" cy="9525"/>
                <wp:effectExtent l="0" t="0" r="0" b="1905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4.5pt;margin-top:17.3pt;height:0.75pt;width:411.75pt;z-index:251659264;mso-width-relative:page;mso-height-relative:page;" filled="f" stroked="t" coordsize="21600,21600" o:gfxdata="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/ysj1gAAAAgBAAAPAAAAAAAAAAEAIAAAACIAAABkcnMvZG93bnJldi54bWxQ&#10;SwECFAAUAAAACACHTuJAxo/0YPkBAADyAwAADgAAAAAAAAABACAAAAAlAQAAZHJzL2Uyb0RvYy54&#10;bWxQSwUGAAAAAAYABgBZAQAAkA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right="629"/>
        <w:rPr>
          <w:rFonts w:ascii="宋体" w:cs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311785</wp:posOffset>
                </wp:positionV>
                <wp:extent cx="5229225" cy="9525"/>
                <wp:effectExtent l="0" t="0" r="0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-4.5pt;margin-top:24.55pt;height:0.75pt;width:411.75pt;z-index:251659264;mso-width-relative:page;mso-height-relative:page;" filled="f" stroked="t" coordsize="21600,21600" o:gfxdata="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s3uZj1gAAAAgBAAAPAAAAAAAAAAEAIAAAACIAAABkcnMvZG93bnJldi54bWxQ&#10;SwECFAAUAAAACACHTuJAdtQwXPkBAADyAwAADgAAAAAAAAABACAAAAAlAQAAZHJzL2Uyb0RvYy54&#10;bWxQSwUGAAAAAAYABgBZAQAAkA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仿宋"/>
          <w:sz w:val="28"/>
          <w:szCs w:val="28"/>
        </w:rPr>
        <w:t>上海工商职业技术学院党政办公室</w:t>
      </w:r>
      <w:r>
        <w:rPr>
          <w:rFonts w:ascii="宋体" w:hAnsi="宋体" w:cs="仿宋"/>
          <w:sz w:val="28"/>
          <w:szCs w:val="28"/>
        </w:rPr>
        <w:t xml:space="preserve">     2019</w:t>
      </w:r>
      <w:r>
        <w:rPr>
          <w:rFonts w:hint="eastAsia" w:ascii="宋体" w:hAnsi="宋体" w:cs="仿宋"/>
          <w:sz w:val="28"/>
          <w:szCs w:val="28"/>
        </w:rPr>
        <w:t>年10月</w:t>
      </w:r>
      <w:r>
        <w:rPr>
          <w:rFonts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</w:rPr>
        <w:t>8日印发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9"/>
    <w:rsid w:val="000030B9"/>
    <w:rsid w:val="00020B47"/>
    <w:rsid w:val="000216DD"/>
    <w:rsid w:val="00062A76"/>
    <w:rsid w:val="000A5A8A"/>
    <w:rsid w:val="000B1848"/>
    <w:rsid w:val="000E2E28"/>
    <w:rsid w:val="00106063"/>
    <w:rsid w:val="00116299"/>
    <w:rsid w:val="00163310"/>
    <w:rsid w:val="00191BE7"/>
    <w:rsid w:val="001C7D1C"/>
    <w:rsid w:val="00255EE8"/>
    <w:rsid w:val="00270133"/>
    <w:rsid w:val="00281F02"/>
    <w:rsid w:val="002D50E8"/>
    <w:rsid w:val="002E1F73"/>
    <w:rsid w:val="003460B3"/>
    <w:rsid w:val="003B3A1C"/>
    <w:rsid w:val="003E3CCC"/>
    <w:rsid w:val="00413FF6"/>
    <w:rsid w:val="004169E9"/>
    <w:rsid w:val="004535AC"/>
    <w:rsid w:val="004E1FBE"/>
    <w:rsid w:val="004F2DC5"/>
    <w:rsid w:val="00542660"/>
    <w:rsid w:val="00590B63"/>
    <w:rsid w:val="00591870"/>
    <w:rsid w:val="00663ED9"/>
    <w:rsid w:val="006831E9"/>
    <w:rsid w:val="006A4CC7"/>
    <w:rsid w:val="006D2B59"/>
    <w:rsid w:val="00702684"/>
    <w:rsid w:val="00704F8C"/>
    <w:rsid w:val="00737151"/>
    <w:rsid w:val="007D5AA9"/>
    <w:rsid w:val="007F1843"/>
    <w:rsid w:val="0085482B"/>
    <w:rsid w:val="0087045D"/>
    <w:rsid w:val="00885EFD"/>
    <w:rsid w:val="00910F74"/>
    <w:rsid w:val="009B6D14"/>
    <w:rsid w:val="00A84E41"/>
    <w:rsid w:val="00AA1EB6"/>
    <w:rsid w:val="00AB3146"/>
    <w:rsid w:val="00AD1858"/>
    <w:rsid w:val="00AE6E25"/>
    <w:rsid w:val="00B23094"/>
    <w:rsid w:val="00B328F5"/>
    <w:rsid w:val="00B429BD"/>
    <w:rsid w:val="00B70346"/>
    <w:rsid w:val="00B76A4E"/>
    <w:rsid w:val="00B77B49"/>
    <w:rsid w:val="00B93FD4"/>
    <w:rsid w:val="00B95CAE"/>
    <w:rsid w:val="00C12459"/>
    <w:rsid w:val="00C4582F"/>
    <w:rsid w:val="00C83633"/>
    <w:rsid w:val="00CA6913"/>
    <w:rsid w:val="00CC2DBA"/>
    <w:rsid w:val="00CF4B40"/>
    <w:rsid w:val="00D45A65"/>
    <w:rsid w:val="00D45A6C"/>
    <w:rsid w:val="00D511BD"/>
    <w:rsid w:val="00D6028E"/>
    <w:rsid w:val="00DD42C7"/>
    <w:rsid w:val="00DF7B51"/>
    <w:rsid w:val="00E31FFE"/>
    <w:rsid w:val="00E64A07"/>
    <w:rsid w:val="00E71171"/>
    <w:rsid w:val="00E734A6"/>
    <w:rsid w:val="00E95898"/>
    <w:rsid w:val="00EC6783"/>
    <w:rsid w:val="00F004DD"/>
    <w:rsid w:val="00F20C68"/>
    <w:rsid w:val="00F9320C"/>
    <w:rsid w:val="00FA3A21"/>
    <w:rsid w:val="00FC4595"/>
    <w:rsid w:val="00FD2BEF"/>
    <w:rsid w:val="00FD3EEA"/>
    <w:rsid w:val="026D1953"/>
    <w:rsid w:val="0E102203"/>
    <w:rsid w:val="0F1D4115"/>
    <w:rsid w:val="0FBD1707"/>
    <w:rsid w:val="120E432C"/>
    <w:rsid w:val="12A31DFB"/>
    <w:rsid w:val="1D665B71"/>
    <w:rsid w:val="42736CE6"/>
    <w:rsid w:val="584B40E4"/>
    <w:rsid w:val="5B592A46"/>
    <w:rsid w:val="60A9528C"/>
    <w:rsid w:val="68366BCD"/>
    <w:rsid w:val="6A17782B"/>
    <w:rsid w:val="6C497E0B"/>
    <w:rsid w:val="787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99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8"/>
    <w:link w:val="5"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正文文本 Char"/>
    <w:basedOn w:val="8"/>
    <w:link w:val="2"/>
    <w:locked/>
    <w:uiPriority w:val="99"/>
    <w:rPr>
      <w:rFonts w:ascii="仿宋_GB2312" w:hAnsi="仿宋_GB2312" w:eastAsia="仿宋_GB2312" w:cs="仿宋_GB2312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315</Words>
  <Characters>1797</Characters>
  <Lines>14</Lines>
  <Paragraphs>4</Paragraphs>
  <TotalTime>32</TotalTime>
  <ScaleCrop>false</ScaleCrop>
  <LinksUpToDate>false</LinksUpToDate>
  <CharactersWithSpaces>2108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2019-10-18T12:04:00Z</dcterms:created>
  <dc:creator>User</dc:creator>
  <cp:lastModifiedBy>文刀木子兮</cp:lastModifiedBy>
  <cp:lastPrinted>2019-10-23T05:06:00Z</cp:lastPrinted>
  <dcterms:modified xsi:type="dcterms:W3CDTF">2023-08-04T17:29:23Z</dcterms:modified>
  <dc:title>上海工商职业技术学院文件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RubyTemplateID" linkTarget="0">
    <vt:lpwstr>6</vt:lpwstr>
  </property>
  <property fmtid="{D5CDD505-2E9C-101B-9397-08002B2CF9AE}" pid="4" name="ICV">
    <vt:lpwstr>16FF0372F5EB42D1BD3F338C1BCD9984_13</vt:lpwstr>
  </property>
</Properties>
</file>