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47" w:rightChars="-70"/>
        <w:jc w:val="center"/>
        <w:rPr>
          <w:rFonts w:ascii="华文中宋" w:hAnsi="华文中宋" w:eastAsia="华文中宋"/>
          <w:b/>
          <w:color w:val="FF3200"/>
          <w:spacing w:val="-26"/>
          <w:kern w:val="0"/>
          <w:sz w:val="52"/>
          <w:szCs w:val="52"/>
        </w:rPr>
      </w:pPr>
      <w:bookmarkStart w:id="0" w:name="_GoBack"/>
      <w:bookmarkEnd w:id="0"/>
      <w:r>
        <w:rPr>
          <w:rFonts w:hint="eastAsia" w:ascii="华文中宋" w:hAnsi="华文中宋" w:eastAsia="华文中宋"/>
          <w:b/>
          <w:color w:val="FF3200"/>
          <w:spacing w:val="-26"/>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hint="eastAsia" w:ascii="仿宋" w:hAnsi="仿宋" w:eastAsia="仿宋"/>
          <w:bCs/>
          <w:color w:val="FF0000"/>
          <w:sz w:val="28"/>
          <w:szCs w:val="28"/>
          <w:u w:val="thick"/>
        </w:rPr>
      </w:pPr>
      <w:r>
        <w:rPr>
          <w:rFonts w:hint="eastAsia" w:asciiTheme="minorEastAsia" w:hAnsiTheme="minorEastAsia"/>
          <w:bCs/>
          <w:sz w:val="30"/>
          <w:szCs w:val="30"/>
        </w:rPr>
        <w:t>沪工商委〔2020〕</w:t>
      </w:r>
      <w:r>
        <w:rPr>
          <w:rFonts w:hint="eastAsia" w:asciiTheme="minorEastAsia" w:hAnsiTheme="minorEastAsia"/>
          <w:bCs/>
          <w:sz w:val="30"/>
          <w:szCs w:val="30"/>
          <w:lang w:val="en-US" w:eastAsia="zh-CN"/>
        </w:rPr>
        <w:t>32</w:t>
      </w:r>
      <w:r>
        <w:rPr>
          <w:rFonts w:hint="eastAsia" w:asciiTheme="minorEastAsia" w:hAnsiTheme="minorEastAsia"/>
          <w:bCs/>
          <w:sz w:val="30"/>
          <w:szCs w:val="30"/>
        </w:rPr>
        <w:t>号</w:t>
      </w:r>
    </w:p>
    <w:p>
      <w:pPr>
        <w:adjustRightInd w:val="0"/>
        <w:snapToGrid w:val="0"/>
        <w:spacing w:line="520" w:lineRule="exact"/>
        <w:jc w:val="left"/>
        <w:rPr>
          <w:rFonts w:hint="eastAsia" w:ascii="仿宋" w:hAnsi="仿宋" w:eastAsia="仿宋"/>
          <w:bCs/>
          <w:color w:val="FF0000"/>
          <w:sz w:val="28"/>
          <w:szCs w:val="28"/>
          <w:u w:val="thick"/>
        </w:rPr>
      </w:pPr>
      <w:r>
        <w:rPr>
          <w:rFonts w:hint="eastAsia"/>
          <w:color w:val="FF0000"/>
          <w:sz w:val="36"/>
          <w:u w:val="single"/>
        </w:rPr>
        <w:t xml:space="preserve">                     </w:t>
      </w:r>
      <w:r>
        <w:rPr>
          <w:rFonts w:hint="eastAsia"/>
          <w:color w:val="FF0000"/>
          <w:sz w:val="36"/>
        </w:rPr>
        <w:t xml:space="preserve"> </w:t>
      </w:r>
      <w:r>
        <w:rPr>
          <w:rFonts w:hint="eastAsia"/>
          <w:color w:val="FF0000"/>
          <w:sz w:val="36"/>
          <w:lang w:val="en-US" w:eastAsia="zh-CN"/>
        </w:rPr>
        <w:t xml:space="preserve"> </w:t>
      </w:r>
      <w:r>
        <w:rPr>
          <w:rFonts w:hint="eastAsia" w:ascii="宋体" w:hAnsi="宋体"/>
          <w:color w:val="FF0000"/>
          <w:sz w:val="36"/>
        </w:rPr>
        <w:t>★</w:t>
      </w:r>
      <w:r>
        <w:rPr>
          <w:rFonts w:hint="eastAsia"/>
          <w:color w:val="FF0000"/>
          <w:sz w:val="36"/>
        </w:rPr>
        <w:t xml:space="preserve">  </w:t>
      </w:r>
      <w:r>
        <w:rPr>
          <w:rFonts w:hint="eastAsia"/>
          <w:color w:val="FF0000"/>
          <w:sz w:val="36"/>
          <w:u w:val="single"/>
        </w:rPr>
        <w:t xml:space="preserve">                  </w:t>
      </w:r>
      <w:r>
        <w:rPr>
          <w:color w:val="FF0000"/>
          <w:sz w:val="36"/>
          <w:u w:val="single"/>
        </w:rPr>
        <w:t xml:space="preserve">      </w:t>
      </w:r>
      <w:r>
        <w:rPr>
          <w:rFonts w:hint="eastAsia"/>
          <w:color w:val="FF0000"/>
          <w:sz w:val="36"/>
          <w:u w:val="single"/>
        </w:rPr>
        <w:t xml:space="preserve"> </w:t>
      </w:r>
    </w:p>
    <w:p>
      <w:pPr>
        <w:spacing w:line="520" w:lineRule="exact"/>
        <w:jc w:val="center"/>
        <w:rPr>
          <w:rFonts w:ascii="华文中宋" w:hAnsi="华文中宋" w:eastAsia="华文中宋"/>
          <w:b/>
          <w:sz w:val="36"/>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关于印发《中共上海工商职业技术学院委员会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党政领导联系院系工作制度》的通知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各院系党支部，各部门：</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rPr>
      </w:pPr>
      <w:r>
        <w:rPr>
          <w:rFonts w:hint="eastAsia" w:ascii="仿宋" w:hAnsi="仿宋" w:eastAsia="仿宋"/>
          <w:sz w:val="28"/>
          <w:szCs w:val="28"/>
          <w:lang w:val="en-US" w:eastAsia="zh-CN"/>
        </w:rPr>
        <w:t>《中共上海工商职业技术学院委员会党政领导联系院系工作制度》</w:t>
      </w:r>
      <w:r>
        <w:rPr>
          <w:rFonts w:hint="eastAsia" w:ascii="仿宋" w:hAnsi="仿宋" w:eastAsia="仿宋"/>
          <w:sz w:val="28"/>
          <w:szCs w:val="28"/>
        </w:rPr>
        <w:t>已经2020年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日党委会审定通过，现予印发。请认真贯彻执行。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附件：中共上海工商职业技术学院委员会党政领导联系院系工作制度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sz w:val="28"/>
          <w:szCs w:val="28"/>
          <w:lang w:eastAsia="zh-CN"/>
        </w:rPr>
      </w:pPr>
      <w:r>
        <w:rPr>
          <w:rFonts w:hint="eastAsia" w:ascii="仿宋" w:hAnsi="仿宋" w:eastAsia="仿宋"/>
          <w:sz w:val="28"/>
          <w:szCs w:val="28"/>
          <w:lang w:eastAsia="zh-CN"/>
        </w:rPr>
        <w:t>中共上海工商职业技术学院委员会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2020年</w:t>
      </w:r>
      <w:r>
        <w:rPr>
          <w:rFonts w:hint="eastAsia" w:ascii="仿宋" w:hAnsi="仿宋" w:eastAsia="仿宋"/>
          <w:sz w:val="28"/>
          <w:szCs w:val="28"/>
          <w:lang w:val="en-US" w:eastAsia="zh-CN"/>
        </w:rPr>
        <w:t>12</w:t>
      </w:r>
      <w:r>
        <w:rPr>
          <w:rFonts w:hint="eastAsia" w:ascii="仿宋" w:hAnsi="仿宋" w:eastAsia="仿宋"/>
          <w:sz w:val="28"/>
          <w:szCs w:val="28"/>
          <w:lang w:eastAsia="zh-CN"/>
        </w:rPr>
        <w:t>月</w:t>
      </w:r>
      <w:r>
        <w:rPr>
          <w:rFonts w:hint="eastAsia" w:ascii="仿宋" w:hAnsi="仿宋" w:eastAsia="仿宋"/>
          <w:sz w:val="28"/>
          <w:szCs w:val="28"/>
          <w:lang w:val="en-US" w:eastAsia="zh-CN"/>
        </w:rPr>
        <w:t>15</w:t>
      </w:r>
      <w:r>
        <w:rPr>
          <w:rFonts w:hint="eastAsia" w:ascii="仿宋" w:hAnsi="仿宋" w:eastAsia="仿宋"/>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中共上海工商职业技术学院委员会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党政领导联系院系工作制度</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为深入学习贯彻习近平新时代中国特色社会主义思想和党的十九大精神，认真落实全面从严治党要求，进一步密切党群干群关系，切实加强基层基础工作，根据《中共中央、国务院关于加强和改进新形势下高校思想政治工作的意见》和中共中央组织部、中共教育部党组等5部局《民办学校党建工作重点任务》等文件精神，结合我校实际，制订本制度。</w:t>
      </w:r>
    </w:p>
    <w:p>
      <w:pPr>
        <w:spacing w:line="560" w:lineRule="exact"/>
        <w:ind w:firstLine="602" w:firstLineChars="200"/>
        <w:jc w:val="left"/>
        <w:rPr>
          <w:rFonts w:ascii="仿宋" w:hAnsi="仿宋" w:eastAsia="仿宋"/>
          <w:b/>
          <w:bCs/>
          <w:sz w:val="30"/>
          <w:szCs w:val="30"/>
        </w:rPr>
      </w:pPr>
      <w:r>
        <w:rPr>
          <w:rFonts w:hint="eastAsia" w:ascii="仿宋" w:hAnsi="仿宋" w:eastAsia="仿宋"/>
          <w:b/>
          <w:bCs/>
          <w:sz w:val="30"/>
          <w:szCs w:val="30"/>
        </w:rPr>
        <w:t>一、确定联系院系</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一）学校党政领导班子成员每人联系1-2个院系，与所联系院系的青年教师、班级学生建立密切联系。所联系的师生、班级由学校领导干部本人、党委组织部与院系党支部共同协商，经党委会研究确定。所联系师生因工作调动、毕业离校等原因无法继续保持正常联系的，应及时予以调整、补充。</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（二）学校党委领导班子成员在所联系的院系中选择1个基层党支部作为党建工作联系点，参与该党支部的组织生活及活动，指导基层党建工作。</w:t>
      </w:r>
    </w:p>
    <w:p>
      <w:pPr>
        <w:spacing w:line="560" w:lineRule="exact"/>
        <w:ind w:firstLine="602" w:firstLineChars="200"/>
        <w:jc w:val="left"/>
        <w:rPr>
          <w:rFonts w:ascii="仿宋" w:hAnsi="仿宋" w:eastAsia="仿宋"/>
          <w:b/>
          <w:bCs/>
          <w:sz w:val="30"/>
          <w:szCs w:val="30"/>
        </w:rPr>
      </w:pPr>
      <w:r>
        <w:rPr>
          <w:rFonts w:hint="eastAsia" w:ascii="仿宋" w:hAnsi="仿宋" w:eastAsia="仿宋"/>
          <w:b/>
          <w:bCs/>
          <w:sz w:val="30"/>
          <w:szCs w:val="30"/>
        </w:rPr>
        <w:t>二、联系内容与工作任务</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一）指导基层党建工作。全面了解和掌握所联系院系党的政治建设、思想建设、组织建设、作风建设、纪律建设和制度建设情况。加强政治引领，规范议事决策程序，坚定正确办学方向。加强对院系思想政治工作的指导，坚持立德树人根本任务，管好各类思想文化阵地，全面提高育人质量。指导院系扎实推进“三会一课”、“两学一做”学习教育制度，持续推进“不忘初心、牢记使命”主题教育常态化长效化，充分发挥共产党员的先锋模范作用；坚持把政治标准放在首位，提高党员发展质量，强化党员教育管理，不断提高党员队伍整体素质。加强对所联系院系作风建设和纪律建设的监督指导，及时掌握联系单位改进工作作风情况、党风廉政建设责任制落实情况、廉政教育制度落实情况、廉政规定执行情况以及关键岗位监督机制建立情况 ，对存在个性问题的党员、干部及时谈话诫勉提醒。督导院系加强制度建设，全面提高基层党建科学化、规范化水平。</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 xml:space="preserve">（二）指导院系改革发展。帮助所联系院系按照学校的决策部署，结合各自实际情况，理清改革发展工作思路，制定工作规划。调查分析所联系院系专业设置、校企合作、教学改革、师资队伍建设等方面存在的问题和原因，有针对性地提出解决问题的办法和措施。 </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三）指导院系做好安全稳定工作。全面掌握所联系院系安全工作责任制落实情况，督促联系点健全各项安全规章制度；准确掌握师生思想动态，深入体察社情民意，扎实开展矛盾纠纷排查与化解工作，及时发现和化解影响校园和谐稳定的苗头性问题。</w:t>
      </w:r>
    </w:p>
    <w:p>
      <w:pPr>
        <w:spacing w:line="560" w:lineRule="exact"/>
        <w:ind w:firstLine="602" w:firstLineChars="200"/>
        <w:jc w:val="left"/>
        <w:rPr>
          <w:rFonts w:ascii="仿宋" w:hAnsi="仿宋" w:eastAsia="仿宋"/>
          <w:b/>
          <w:bCs/>
          <w:sz w:val="30"/>
          <w:szCs w:val="30"/>
        </w:rPr>
      </w:pPr>
      <w:r>
        <w:rPr>
          <w:rFonts w:hint="eastAsia" w:ascii="仿宋" w:hAnsi="仿宋" w:eastAsia="仿宋"/>
          <w:b/>
          <w:bCs/>
          <w:sz w:val="30"/>
          <w:szCs w:val="30"/>
        </w:rPr>
        <w:t>三、主要职责与具体要求</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1.参加所联系党支部的活动。学校党委领导班子成员要以普通党员身份，参加所联系院系所在党支部的活动，必要时给予具体指导，帮助基层党组织提高组织生活质量，加强党员教育管理。</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2.参加民主生活会。学校党委领导班子成员要参加所联系院系党支部的民主生活会，听取意见和建议，不断改进联系工作。</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3.深入走访座谈。学校党政领导要通过走访座谈等形式，虚心倾听师生的意见和呼声，了解一线师生思想动态，发现存在的困难和问题，提出改正的办法和要求；要加强与所联系青年教师和学生的联络和沟通，通过谈心谈话等方式，及时了解他们的思想动态和工作、学习状态，帮助他们解决工作、学习和生活中遇到的实际困难。</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本制度自发布之日起实施，原有相关制度废止。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adjustRightInd w:val="0"/>
        <w:snapToGrid w:val="0"/>
        <w:spacing w:line="520" w:lineRule="exact"/>
        <w:ind w:right="630"/>
        <w:jc w:val="right"/>
        <w:rPr>
          <w:rFonts w:hint="eastAsia" w:cs="仿宋"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-1905</wp:posOffset>
                </wp:positionV>
                <wp:extent cx="5510530" cy="0"/>
                <wp:effectExtent l="0" t="10795" r="13970"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2.6pt;margin-top:-0.15pt;height:0pt;width:433.9pt;z-index:251659264;mso-width-relative:page;mso-height-relative:page;" filled="f" stroked="t" coordsize="21600,21600" o:gfxdata="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BKcHzVAAAA&#10;BQEAAA8AAAAAAAAAAQAgAAAAIgAAAGRycy9kb3ducmV2LnhtbFBLAQIUABQAAAAIAIdO4kCNy1i6&#10;5wEAALkDAAAOAAAAAAAAAAEAIAAAACQBAABkcnMvZTJvRG9jLnhtbFBLBQYAAAAABgAGAFkBAAB9&#10;BQAAAAA=&#10;">
                <v:fill on="f" focussize="0,0"/>
                <v:stroke weight="1.75pt" color="#000000" joinstyle="round"/>
                <v:imagedata o:title=""/>
                <o:lock v:ext="edit" aspectratio="f"/>
              </v:line>
            </w:pict>
          </mc:Fallback>
        </mc:AlternateContent>
      </w: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上海工商职业技术学院党政办公室    </w: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 2020年</w:t>
      </w:r>
      <w:r>
        <w:rPr>
          <w:rFonts w:hint="eastAsia" w:cs="仿宋" w:asciiTheme="minorEastAsia" w:hAnsiTheme="minorEastAsia"/>
          <w:sz w:val="28"/>
          <w:szCs w:val="28"/>
          <w:lang w:val="en-US" w:eastAsia="zh-CN"/>
        </w:rPr>
        <w:t>12</w:t>
      </w:r>
      <w:r>
        <w:rPr>
          <w:rFonts w:hint="eastAsia" w:cs="仿宋" w:asciiTheme="minorEastAsia" w:hAnsiTheme="minorEastAsia"/>
          <w:sz w:val="28"/>
          <w:szCs w:val="28"/>
        </w:rPr>
        <w:t>月</w:t>
      </w:r>
      <w:r>
        <w:rPr>
          <w:rFonts w:hint="eastAsia" w:cs="仿宋" w:asciiTheme="minorEastAsia" w:hAnsiTheme="minorEastAsia"/>
          <w:sz w:val="28"/>
          <w:szCs w:val="28"/>
          <w:lang w:val="en-US" w:eastAsia="zh-CN"/>
        </w:rPr>
        <w:t>15</w:t>
      </w:r>
      <w:r>
        <w:rPr>
          <w:rFonts w:hint="eastAsia" w:cs="仿宋" w:asciiTheme="minorEastAsia" w:hAnsiTheme="minorEastAsia"/>
          <w:sz w:val="28"/>
          <w:szCs w:val="28"/>
        </w:rPr>
        <w:t>日印发</w:t>
      </w: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415625"/>
      <w:docPartObj>
        <w:docPartGallery w:val="autotext"/>
      </w:docPartObj>
    </w:sdtPr>
    <w:sdtContent>
      <w:sdt>
        <w:sdtPr>
          <w:id w:val="-1669238322"/>
          <w:docPartObj>
            <w:docPartGallery w:val="autotext"/>
          </w:docPartObj>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24833"/>
    <w:rsid w:val="000551C2"/>
    <w:rsid w:val="000A7287"/>
    <w:rsid w:val="000F10DC"/>
    <w:rsid w:val="001016E6"/>
    <w:rsid w:val="00110368"/>
    <w:rsid w:val="00113E7C"/>
    <w:rsid w:val="001276D7"/>
    <w:rsid w:val="0014061A"/>
    <w:rsid w:val="001414C7"/>
    <w:rsid w:val="00141C93"/>
    <w:rsid w:val="00171D6E"/>
    <w:rsid w:val="0019511E"/>
    <w:rsid w:val="001A11F4"/>
    <w:rsid w:val="001B0806"/>
    <w:rsid w:val="001B5D26"/>
    <w:rsid w:val="001F0536"/>
    <w:rsid w:val="001F6941"/>
    <w:rsid w:val="0021126A"/>
    <w:rsid w:val="002135B2"/>
    <w:rsid w:val="0023433E"/>
    <w:rsid w:val="002603B6"/>
    <w:rsid w:val="002865F2"/>
    <w:rsid w:val="00296256"/>
    <w:rsid w:val="002C758E"/>
    <w:rsid w:val="002E4B67"/>
    <w:rsid w:val="002F668F"/>
    <w:rsid w:val="00307368"/>
    <w:rsid w:val="003219AD"/>
    <w:rsid w:val="003224AD"/>
    <w:rsid w:val="003230C9"/>
    <w:rsid w:val="00341D2E"/>
    <w:rsid w:val="003B2E1B"/>
    <w:rsid w:val="003B4DA2"/>
    <w:rsid w:val="004135DA"/>
    <w:rsid w:val="00466C77"/>
    <w:rsid w:val="00487512"/>
    <w:rsid w:val="004D645F"/>
    <w:rsid w:val="004F2773"/>
    <w:rsid w:val="0052702D"/>
    <w:rsid w:val="00530573"/>
    <w:rsid w:val="00534CD3"/>
    <w:rsid w:val="00575C89"/>
    <w:rsid w:val="005C3CEB"/>
    <w:rsid w:val="005C4F39"/>
    <w:rsid w:val="005D0202"/>
    <w:rsid w:val="005D5843"/>
    <w:rsid w:val="005D5B71"/>
    <w:rsid w:val="005F5517"/>
    <w:rsid w:val="00620454"/>
    <w:rsid w:val="00623F2B"/>
    <w:rsid w:val="00646FD4"/>
    <w:rsid w:val="00654D26"/>
    <w:rsid w:val="00657606"/>
    <w:rsid w:val="00682B36"/>
    <w:rsid w:val="006A3A1D"/>
    <w:rsid w:val="006B304B"/>
    <w:rsid w:val="006C10B7"/>
    <w:rsid w:val="006E6291"/>
    <w:rsid w:val="007261DD"/>
    <w:rsid w:val="00777F3A"/>
    <w:rsid w:val="00781133"/>
    <w:rsid w:val="00792A26"/>
    <w:rsid w:val="007D39FD"/>
    <w:rsid w:val="007D5254"/>
    <w:rsid w:val="007E6B63"/>
    <w:rsid w:val="007F0007"/>
    <w:rsid w:val="00880E31"/>
    <w:rsid w:val="00881EA7"/>
    <w:rsid w:val="008A54B7"/>
    <w:rsid w:val="008A7DA4"/>
    <w:rsid w:val="008B4BDF"/>
    <w:rsid w:val="008D2C60"/>
    <w:rsid w:val="008F3AD3"/>
    <w:rsid w:val="008F66AE"/>
    <w:rsid w:val="00912FE5"/>
    <w:rsid w:val="00934645"/>
    <w:rsid w:val="00966547"/>
    <w:rsid w:val="009961A9"/>
    <w:rsid w:val="009B423B"/>
    <w:rsid w:val="009E71D6"/>
    <w:rsid w:val="00A028BF"/>
    <w:rsid w:val="00A110EC"/>
    <w:rsid w:val="00A21172"/>
    <w:rsid w:val="00A42BFA"/>
    <w:rsid w:val="00A50300"/>
    <w:rsid w:val="00A93435"/>
    <w:rsid w:val="00AA55A5"/>
    <w:rsid w:val="00AB604F"/>
    <w:rsid w:val="00AD41FB"/>
    <w:rsid w:val="00B1578C"/>
    <w:rsid w:val="00B24550"/>
    <w:rsid w:val="00B36EE0"/>
    <w:rsid w:val="00B542C2"/>
    <w:rsid w:val="00B61270"/>
    <w:rsid w:val="00B75403"/>
    <w:rsid w:val="00B95D2E"/>
    <w:rsid w:val="00BC0975"/>
    <w:rsid w:val="00C022C1"/>
    <w:rsid w:val="00C13C26"/>
    <w:rsid w:val="00C26D21"/>
    <w:rsid w:val="00C35C8F"/>
    <w:rsid w:val="00C80600"/>
    <w:rsid w:val="00CA66E9"/>
    <w:rsid w:val="00CB6BA4"/>
    <w:rsid w:val="00CF0FD3"/>
    <w:rsid w:val="00CF521B"/>
    <w:rsid w:val="00D20B3A"/>
    <w:rsid w:val="00D40C3F"/>
    <w:rsid w:val="00D469D2"/>
    <w:rsid w:val="00D93137"/>
    <w:rsid w:val="00D9348C"/>
    <w:rsid w:val="00D96627"/>
    <w:rsid w:val="00D96EC5"/>
    <w:rsid w:val="00EA75A5"/>
    <w:rsid w:val="00EC4E6F"/>
    <w:rsid w:val="00ED04D9"/>
    <w:rsid w:val="00F01BC4"/>
    <w:rsid w:val="00F02274"/>
    <w:rsid w:val="00F04C85"/>
    <w:rsid w:val="00F672B6"/>
    <w:rsid w:val="00F76924"/>
    <w:rsid w:val="00F9677F"/>
    <w:rsid w:val="01D04812"/>
    <w:rsid w:val="020C7CE7"/>
    <w:rsid w:val="042A2C3D"/>
    <w:rsid w:val="051738AB"/>
    <w:rsid w:val="06B4659F"/>
    <w:rsid w:val="06F765EF"/>
    <w:rsid w:val="07176CE9"/>
    <w:rsid w:val="084F01A2"/>
    <w:rsid w:val="09091858"/>
    <w:rsid w:val="0AEC6FF6"/>
    <w:rsid w:val="0BD36236"/>
    <w:rsid w:val="0C8940B7"/>
    <w:rsid w:val="0EED3EA0"/>
    <w:rsid w:val="0EF43801"/>
    <w:rsid w:val="0F5F58B5"/>
    <w:rsid w:val="0FA13FAD"/>
    <w:rsid w:val="14B6193A"/>
    <w:rsid w:val="15FC793A"/>
    <w:rsid w:val="1688139C"/>
    <w:rsid w:val="16B328CC"/>
    <w:rsid w:val="171835F2"/>
    <w:rsid w:val="18584148"/>
    <w:rsid w:val="190535B2"/>
    <w:rsid w:val="1A862E80"/>
    <w:rsid w:val="1AB236B1"/>
    <w:rsid w:val="1B356221"/>
    <w:rsid w:val="1B6D71B4"/>
    <w:rsid w:val="1C950773"/>
    <w:rsid w:val="1CFA5D8C"/>
    <w:rsid w:val="1E110F85"/>
    <w:rsid w:val="1ED60D29"/>
    <w:rsid w:val="1EE756B2"/>
    <w:rsid w:val="201800F3"/>
    <w:rsid w:val="20D122F3"/>
    <w:rsid w:val="21781407"/>
    <w:rsid w:val="281F22D0"/>
    <w:rsid w:val="28AA0F83"/>
    <w:rsid w:val="2C671814"/>
    <w:rsid w:val="2D401A7B"/>
    <w:rsid w:val="312E082E"/>
    <w:rsid w:val="333D0835"/>
    <w:rsid w:val="35797D6F"/>
    <w:rsid w:val="36B5111C"/>
    <w:rsid w:val="39E7208E"/>
    <w:rsid w:val="3B01175D"/>
    <w:rsid w:val="3B8A2C7F"/>
    <w:rsid w:val="3CE5623B"/>
    <w:rsid w:val="3E9D0895"/>
    <w:rsid w:val="3F7B1067"/>
    <w:rsid w:val="3FBF7BCB"/>
    <w:rsid w:val="41A66C83"/>
    <w:rsid w:val="43AF1767"/>
    <w:rsid w:val="460D4BFA"/>
    <w:rsid w:val="47716433"/>
    <w:rsid w:val="47CE5FA8"/>
    <w:rsid w:val="4AD62A2F"/>
    <w:rsid w:val="4B996889"/>
    <w:rsid w:val="4C4A61F3"/>
    <w:rsid w:val="4D3B6A8F"/>
    <w:rsid w:val="4E9B5366"/>
    <w:rsid w:val="4F0C4C93"/>
    <w:rsid w:val="4F6A4521"/>
    <w:rsid w:val="516B6689"/>
    <w:rsid w:val="52BB7369"/>
    <w:rsid w:val="54A2284A"/>
    <w:rsid w:val="550C5DEF"/>
    <w:rsid w:val="56BD06A5"/>
    <w:rsid w:val="57472F4F"/>
    <w:rsid w:val="58363147"/>
    <w:rsid w:val="5933322A"/>
    <w:rsid w:val="5B3D05D4"/>
    <w:rsid w:val="5C1F358D"/>
    <w:rsid w:val="5C9230A3"/>
    <w:rsid w:val="60A91863"/>
    <w:rsid w:val="61B02936"/>
    <w:rsid w:val="62493FD6"/>
    <w:rsid w:val="6568615C"/>
    <w:rsid w:val="6579452E"/>
    <w:rsid w:val="68C92433"/>
    <w:rsid w:val="6939403B"/>
    <w:rsid w:val="69647848"/>
    <w:rsid w:val="696B5AF5"/>
    <w:rsid w:val="69C01865"/>
    <w:rsid w:val="6D217DE7"/>
    <w:rsid w:val="6DFE7783"/>
    <w:rsid w:val="6E301503"/>
    <w:rsid w:val="6FC16E63"/>
    <w:rsid w:val="7210651C"/>
    <w:rsid w:val="73796997"/>
    <w:rsid w:val="748E5588"/>
    <w:rsid w:val="74917906"/>
    <w:rsid w:val="76337621"/>
    <w:rsid w:val="76670AA1"/>
    <w:rsid w:val="77680743"/>
    <w:rsid w:val="77C60966"/>
    <w:rsid w:val="7AC83ABE"/>
    <w:rsid w:val="7B102CEA"/>
    <w:rsid w:val="7BEC5A17"/>
    <w:rsid w:val="7BF53FC4"/>
    <w:rsid w:val="7D5A43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00"/>
      <w:u w: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3"/>
    <w:semiHidden/>
    <w:qFormat/>
    <w:uiPriority w:val="99"/>
  </w:style>
  <w:style w:type="character" w:customStyle="1" w:styleId="13">
    <w:name w:val="批注文字 Char"/>
    <w:link w:val="2"/>
    <w:qFormat/>
    <w:uiPriority w:val="0"/>
  </w:style>
  <w:style w:type="character" w:customStyle="1" w:styleId="14">
    <w:name w:val="批注文字 Char1"/>
    <w:basedOn w:val="8"/>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1525</Words>
  <Characters>1549</Characters>
  <Lines>2</Lines>
  <Paragraphs>1</Paragraphs>
  <TotalTime>9</TotalTime>
  <ScaleCrop>false</ScaleCrop>
  <LinksUpToDate>false</LinksUpToDate>
  <CharactersWithSpaces>1636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2017-12-13T07:57:00Z</dcterms:created>
  <dc:creator>微软用户</dc:creator>
  <cp:lastModifiedBy>文刀木子兮</cp:lastModifiedBy>
  <cp:lastPrinted>2020-12-15T06:43:00Z</cp:lastPrinted>
  <dcterms:modified xsi:type="dcterms:W3CDTF">2023-08-04T17:14:01Z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7CF6F126A06F4AAFB755D759017759B3_13</vt:lpwstr>
  </property>
</Properties>
</file>