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28"/>
          <w:szCs w:val="36"/>
        </w:rPr>
        <w:t>我校入选教育部“一站式”学生社区综合管理模式建设自主试点高校</w:t>
      </w:r>
    </w:p>
    <w:p>
      <w:pPr>
        <w:spacing w:line="360" w:lineRule="auto"/>
        <w:ind w:left="0" w:leftChars="0" w:firstLine="480" w:firstLineChars="200"/>
        <w:rPr>
          <w:rFonts w:hint="eastAsia" w:eastAsiaTheme="minorEastAsia"/>
          <w:sz w:val="24"/>
          <w:szCs w:val="32"/>
          <w:lang w:eastAsia="zh-CN"/>
        </w:rPr>
      </w:pPr>
      <w:bookmarkStart w:id="0" w:name="_GoBack"/>
      <w:bookmarkEnd w:id="0"/>
      <w:r>
        <w:rPr>
          <w:rFonts w:hint="eastAsia" w:eastAsiaTheme="minorEastAsia"/>
          <w:sz w:val="24"/>
          <w:szCs w:val="32"/>
          <w:lang w:eastAsia="zh-CN"/>
        </w:rPr>
        <w:t>近日，教育部思想政治工作司公布了“一站式”学生社区综合管理模式建设自主试点高校评审结果，我校成功入选教育部“一站式”学生社区综合管理模式建设自主试点单位。</w:t>
      </w:r>
    </w:p>
    <w:p>
      <w:pPr>
        <w:spacing w:line="360" w:lineRule="auto"/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 w:eastAsiaTheme="minorEastAsia"/>
          <w:sz w:val="24"/>
          <w:szCs w:val="32"/>
          <w:lang w:eastAsia="zh-CN"/>
        </w:rPr>
        <w:drawing>
          <wp:inline distT="0" distB="0" distL="114300" distR="114300">
            <wp:extent cx="5269865" cy="3982085"/>
            <wp:effectExtent l="0" t="0" r="6985" b="18415"/>
            <wp:docPr id="2" name="图片 2" descr="微信截图_2022051218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205121807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80" w:firstLineChars="200"/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val="en-US" w:eastAsia="zh-CN"/>
        </w:rPr>
        <w:t>我校</w:t>
      </w:r>
      <w:r>
        <w:rPr>
          <w:rFonts w:hint="eastAsia" w:eastAsiaTheme="minorEastAsia"/>
          <w:sz w:val="24"/>
          <w:szCs w:val="32"/>
          <w:lang w:eastAsia="zh-CN"/>
        </w:rPr>
        <w:t>按照教育部“一站式”学生社区综合管理模式建设要求，坚持以生为本，积极推进“思政进寝室”，让思政教育“活”起来。充分发挥学生在“一站式”学生社区综合管理模式建设中的主体性价值，围绕“立德树人”的育人目标，宿舍延伸网格化管理，积极参与宿舍文化建设和园区公共事务管理，促进学生德智体美劳全面发展。每栋楼宇有专职辅导员入住，与学生“同场域、同频率、同成长”。同时，积极发挥学生党员、团员、入党积极分子、自委会的作用，构建“楼长+副楼长+楼层长+寝室长”宿舍网格管理模式。践行“滴灌式”教育理念，开展大学生思想政治教育、社会主义核心价值观教育和党史学习教育，学生社区建设大学生活动中心，极大拓展和优化育人环境，进一步满足学生成长需求。从学生入学到毕业，实现服务学生成长“零”距离，全链条的教育管理。</w:t>
      </w:r>
    </w:p>
    <w:p>
      <w:pPr>
        <w:spacing w:line="360" w:lineRule="auto"/>
        <w:ind w:left="0" w:leftChars="0" w:firstLine="0" w:firstLineChars="0"/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5273040" cy="3620770"/>
            <wp:effectExtent l="0" t="0" r="3810" b="17780"/>
            <wp:docPr id="3" name="图片 3" descr="微信截图_2022051218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205121805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80" w:firstLineChars="200"/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val="en-US" w:eastAsia="zh-CN"/>
        </w:rPr>
        <w:t>下一步，学校</w:t>
      </w:r>
      <w:r>
        <w:rPr>
          <w:rFonts w:hint="eastAsia" w:eastAsiaTheme="minorEastAsia"/>
          <w:sz w:val="24"/>
          <w:szCs w:val="32"/>
          <w:lang w:eastAsia="zh-CN"/>
        </w:rPr>
        <w:t>将以“一站式”学生社区综合管理模式建设试点为契机，落实立德树人根本任务，把握学生教育管理服务</w:t>
      </w:r>
      <w:r>
        <w:rPr>
          <w:rFonts w:hint="eastAsia"/>
          <w:sz w:val="24"/>
          <w:szCs w:val="32"/>
          <w:lang w:eastAsia="zh-CN"/>
        </w:rPr>
        <w:t>“</w:t>
      </w:r>
      <w:r>
        <w:rPr>
          <w:rFonts w:hint="eastAsia"/>
          <w:sz w:val="24"/>
          <w:szCs w:val="32"/>
          <w:lang w:val="en-US" w:eastAsia="zh-CN"/>
        </w:rPr>
        <w:t>一线原则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 w:eastAsiaTheme="minorEastAsia"/>
          <w:sz w:val="24"/>
          <w:szCs w:val="32"/>
          <w:lang w:eastAsia="zh-CN"/>
        </w:rPr>
        <w:t>，充分整合工作队伍，建立辅导员工作室，保障专项工作和日常教育管理服务的运行；建立学生社区工作站工作团队，辅导员、教师党员深入学生宿舍，保障学生社区的日常指导；建立以楼长和副楼长为骨架，学生党员、入党积极分子、大学生自律委员会骨干、勤工助学服务先锋队为主要力量的学生楼层长队伍，更好的发挥教育管理作用。打造丰富多彩的社区文化的原则，积极培育学生社区文化，塑造以党建文化为引领，以服务学生为引擎，塑造中华优秀传统文化，红色文化、优秀校园文化、培育工匠精神等学生社区主题文化。用“浸润式教育”将思政育人工作做到“家”，打通育人最后一公里。</w:t>
      </w:r>
    </w:p>
    <w:p>
      <w:pPr>
        <w:spacing w:line="360" w:lineRule="auto"/>
        <w:ind w:left="0" w:leftChars="0" w:firstLine="480" w:firstLineChars="200"/>
        <w:rPr>
          <w:rFonts w:hint="eastAsia" w:eastAsiaTheme="minorEastAsia"/>
          <w:sz w:val="24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4ZDIyMTdmZWNjYjdjYzNkOTM2ZDk1M2UyMjZjMmQifQ=="/>
  </w:docVars>
  <w:rsids>
    <w:rsidRoot w:val="51DD69F3"/>
    <w:rsid w:val="02BC547B"/>
    <w:rsid w:val="46144678"/>
    <w:rsid w:val="51DD69F3"/>
    <w:rsid w:val="53061890"/>
    <w:rsid w:val="78E2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785</Words>
  <Characters>785</Characters>
  <Lines>0</Lines>
  <Paragraphs>0</Paragraphs>
  <TotalTime>1</TotalTime>
  <ScaleCrop>false</ScaleCrop>
  <LinksUpToDate>false</LinksUpToDate>
  <CharactersWithSpaces>785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2022-05-11T06:40:00Z</dcterms:created>
  <dc:creator>小c1385866546</dc:creator>
  <cp:lastModifiedBy>小c1385866546</cp:lastModifiedBy>
  <cp:lastPrinted>2022-05-11T06:41:00Z</cp:lastPrinted>
  <dcterms:modified xsi:type="dcterms:W3CDTF">2023-08-01T09:03:18Z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17D0CF72135E48A9BCB9E4335A86C7BC_13</vt:lpwstr>
  </property>
</Properties>
</file>