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sz w:val="40"/>
          <w:szCs w:val="40"/>
          <w:lang w:val="en-US" w:eastAsia="zh-CN"/>
        </w:rPr>
      </w:pPr>
      <w:r>
        <w:rPr>
          <w:rFonts w:hint="eastAsia" w:ascii="方正公文小标宋" w:hAnsi="方正公文小标宋" w:eastAsia="方正公文小标宋" w:cs="方正公文小标宋"/>
          <w:b/>
          <w:sz w:val="40"/>
          <w:szCs w:val="40"/>
          <w:lang w:val="en-US" w:eastAsia="zh-CN"/>
        </w:rPr>
        <w:t>上海工商职业技术学院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sz w:val="40"/>
          <w:szCs w:val="40"/>
          <w:lang w:eastAsia="zh-CN"/>
        </w:rPr>
      </w:pPr>
      <w:r>
        <w:rPr>
          <w:rFonts w:hint="eastAsia" w:ascii="方正公文小标宋" w:hAnsi="方正公文小标宋" w:eastAsia="方正公文小标宋" w:cs="方正公文小标宋"/>
          <w:b/>
          <w:sz w:val="40"/>
          <w:szCs w:val="40"/>
          <w:lang w:val="en-US" w:eastAsia="zh-CN"/>
        </w:rPr>
        <w:t>关于举办</w:t>
      </w:r>
      <w:r>
        <w:rPr>
          <w:rFonts w:hint="eastAsia" w:ascii="方正公文小标宋" w:hAnsi="方正公文小标宋" w:eastAsia="方正公文小标宋" w:cs="方正公文小标宋"/>
          <w:b/>
          <w:sz w:val="40"/>
          <w:szCs w:val="40"/>
          <w:lang w:eastAsia="zh-CN"/>
        </w:rPr>
        <w:t>“</w:t>
      </w:r>
      <w:r>
        <w:rPr>
          <w:rFonts w:hint="eastAsia" w:ascii="方正公文小标宋" w:hAnsi="方正公文小标宋" w:eastAsia="方正公文小标宋" w:cs="方正公文小标宋"/>
          <w:b/>
          <w:sz w:val="40"/>
          <w:szCs w:val="40"/>
          <w:lang w:val="en-US" w:eastAsia="zh-CN"/>
        </w:rPr>
        <w:t>爱心</w:t>
      </w:r>
      <w:r>
        <w:rPr>
          <w:rFonts w:hint="eastAsia" w:ascii="方正公文小标宋" w:hAnsi="方正公文小标宋" w:eastAsia="方正公文小标宋" w:cs="方正公文小标宋"/>
          <w:b/>
          <w:sz w:val="40"/>
          <w:szCs w:val="40"/>
        </w:rPr>
        <w:t>一日捐</w:t>
      </w:r>
      <w:r>
        <w:rPr>
          <w:rFonts w:hint="eastAsia" w:ascii="方正公文小标宋" w:hAnsi="方正公文小标宋" w:eastAsia="方正公文小标宋" w:cs="方正公文小标宋"/>
          <w:b/>
          <w:sz w:val="40"/>
          <w:szCs w:val="40"/>
          <w:lang w:eastAsia="zh-CN"/>
        </w:rPr>
        <w:t>”</w:t>
      </w:r>
      <w:r>
        <w:rPr>
          <w:rFonts w:hint="eastAsia" w:ascii="方正公文小标宋" w:hAnsi="方正公文小标宋" w:eastAsia="方正公文小标宋" w:cs="方正公文小标宋"/>
          <w:b/>
          <w:sz w:val="40"/>
          <w:szCs w:val="40"/>
        </w:rPr>
        <w:t>活动</w:t>
      </w:r>
      <w:r>
        <w:rPr>
          <w:rFonts w:hint="eastAsia" w:ascii="方正公文小标宋" w:hAnsi="方正公文小标宋" w:eastAsia="方正公文小标宋" w:cs="方正公文小标宋"/>
          <w:b/>
          <w:sz w:val="40"/>
          <w:szCs w:val="40"/>
          <w:lang w:val="en-US" w:eastAsia="zh-CN"/>
        </w:rPr>
        <w:t>的</w:t>
      </w:r>
      <w:r>
        <w:rPr>
          <w:rFonts w:hint="eastAsia" w:ascii="方正公文小标宋" w:hAnsi="方正公文小标宋" w:eastAsia="方正公文小标宋" w:cs="方正公文小标宋"/>
          <w:b/>
          <w:sz w:val="40"/>
          <w:szCs w:val="40"/>
        </w:rPr>
        <w:t>实施</w:t>
      </w:r>
      <w:r>
        <w:rPr>
          <w:rFonts w:hint="eastAsia" w:ascii="方正公文小标宋" w:hAnsi="方正公文小标宋" w:eastAsia="方正公文小标宋" w:cs="方正公文小标宋"/>
          <w:b/>
          <w:sz w:val="40"/>
          <w:szCs w:val="40"/>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sz w:val="40"/>
          <w:szCs w:val="40"/>
        </w:rPr>
      </w:pPr>
      <w:r>
        <w:rPr>
          <w:rFonts w:hint="eastAsia" w:ascii="方正公文小标宋" w:hAnsi="方正公文小标宋" w:eastAsia="方正公文小标宋" w:cs="方正公文小标宋"/>
          <w:b/>
          <w:sz w:val="40"/>
          <w:szCs w:val="40"/>
        </w:rPr>
        <w:t>（</w:t>
      </w:r>
      <w:r>
        <w:rPr>
          <w:rFonts w:hint="eastAsia" w:ascii="方正公文小标宋" w:hAnsi="方正公文小标宋" w:eastAsia="方正公文小标宋" w:cs="方正公文小标宋"/>
          <w:b/>
          <w:sz w:val="40"/>
          <w:szCs w:val="40"/>
          <w:lang w:val="en-US" w:eastAsia="zh-CN"/>
        </w:rPr>
        <w:t>试</w:t>
      </w:r>
      <w:r>
        <w:rPr>
          <w:rFonts w:hint="eastAsia" w:ascii="方正公文小标宋" w:hAnsi="方正公文小标宋" w:eastAsia="方正公文小标宋" w:cs="方正公文小标宋"/>
          <w:b/>
          <w:sz w:val="40"/>
          <w:szCs w:val="40"/>
        </w:rPr>
        <w:t xml:space="preserve"> 行）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宋体" w:eastAsia="仿宋_GB2312" w:cs="Times New Roman"/>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2926"/>
        <w:rPr>
          <w:rFonts w:hint="eastAsia" w:ascii="仿宋" w:hAnsi="仿宋" w:eastAsia="仿宋" w:cs="仿宋"/>
          <w:kern w:val="0"/>
          <w:sz w:val="30"/>
          <w:szCs w:val="30"/>
        </w:rPr>
      </w:pPr>
      <w:r>
        <w:rPr>
          <w:rFonts w:hint="eastAsia" w:ascii="仿宋" w:hAnsi="仿宋" w:eastAsia="仿宋" w:cs="仿宋"/>
          <w:b/>
          <w:bCs/>
          <w:kern w:val="0"/>
          <w:sz w:val="30"/>
          <w:szCs w:val="30"/>
        </w:rPr>
        <w:t>第一章  总则</w:t>
      </w:r>
      <w:r>
        <w:rPr>
          <w:rFonts w:hint="eastAsia" w:ascii="仿宋" w:hAnsi="仿宋" w:eastAsia="仿宋" w:cs="仿宋"/>
          <w:kern w:val="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52"/>
        <w:rPr>
          <w:rFonts w:hint="eastAsia" w:ascii="仿宋" w:hAnsi="仿宋" w:eastAsia="仿宋" w:cs="仿宋"/>
          <w:kern w:val="0"/>
          <w:sz w:val="30"/>
          <w:szCs w:val="30"/>
          <w:highlight w:val="none"/>
        </w:rPr>
      </w:pPr>
      <w:r>
        <w:rPr>
          <w:rFonts w:hint="eastAsia" w:ascii="仿宋" w:hAnsi="仿宋" w:eastAsia="仿宋" w:cs="仿宋"/>
          <w:b/>
          <w:bCs/>
          <w:kern w:val="0"/>
          <w:sz w:val="30"/>
          <w:szCs w:val="30"/>
          <w:highlight w:val="none"/>
        </w:rPr>
        <w:t>第一条</w:t>
      </w:r>
      <w:r>
        <w:rPr>
          <w:rFonts w:hint="eastAsia" w:ascii="仿宋" w:hAnsi="仿宋" w:eastAsia="仿宋" w:cs="仿宋"/>
          <w:kern w:val="0"/>
          <w:sz w:val="30"/>
          <w:szCs w:val="30"/>
          <w:highlight w:val="none"/>
        </w:rPr>
        <w:t xml:space="preserve"> 为进一步</w:t>
      </w:r>
      <w:r>
        <w:rPr>
          <w:rFonts w:hint="eastAsia" w:ascii="仿宋" w:hAnsi="仿宋" w:eastAsia="仿宋" w:cs="仿宋"/>
          <w:kern w:val="0"/>
          <w:sz w:val="30"/>
          <w:szCs w:val="30"/>
          <w:highlight w:val="none"/>
          <w:lang w:val="en-US" w:eastAsia="zh-CN"/>
        </w:rPr>
        <w:t>提高</w:t>
      </w:r>
      <w:r>
        <w:rPr>
          <w:rFonts w:hint="eastAsia" w:ascii="仿宋" w:hAnsi="仿宋" w:eastAsia="仿宋" w:cs="仿宋"/>
          <w:kern w:val="0"/>
          <w:sz w:val="30"/>
          <w:szCs w:val="30"/>
          <w:highlight w:val="none"/>
        </w:rPr>
        <w:t>对困难教职工的帮扶力度，</w:t>
      </w:r>
      <w:r>
        <w:rPr>
          <w:rFonts w:hint="eastAsia" w:ascii="仿宋" w:hAnsi="仿宋" w:eastAsia="仿宋" w:cs="仿宋"/>
          <w:kern w:val="0"/>
          <w:sz w:val="30"/>
          <w:szCs w:val="30"/>
          <w:highlight w:val="none"/>
          <w:lang w:val="en-US" w:eastAsia="zh-CN"/>
        </w:rPr>
        <w:t>体现教职工互帮互助的精神，</w:t>
      </w:r>
      <w:r>
        <w:rPr>
          <w:rFonts w:hint="eastAsia" w:ascii="仿宋" w:hAnsi="仿宋" w:eastAsia="仿宋" w:cs="仿宋"/>
          <w:sz w:val="30"/>
          <w:szCs w:val="30"/>
          <w:highlight w:val="none"/>
        </w:rPr>
        <w:t>根据《中华人民共和国公益事业捐赠法》</w:t>
      </w:r>
      <w:r>
        <w:rPr>
          <w:rFonts w:hint="eastAsia" w:ascii="仿宋" w:hAnsi="仿宋" w:eastAsia="仿宋" w:cs="仿宋"/>
          <w:kern w:val="0"/>
          <w:sz w:val="30"/>
          <w:szCs w:val="30"/>
          <w:highlight w:val="none"/>
        </w:rPr>
        <w:t>制订本</w:t>
      </w:r>
      <w:r>
        <w:rPr>
          <w:rFonts w:hint="eastAsia" w:ascii="仿宋" w:hAnsi="仿宋" w:eastAsia="仿宋" w:cs="仿宋"/>
          <w:kern w:val="0"/>
          <w:sz w:val="30"/>
          <w:szCs w:val="30"/>
          <w:highlight w:val="none"/>
          <w:lang w:val="en-US" w:eastAsia="zh-CN"/>
        </w:rPr>
        <w:t>方案</w:t>
      </w:r>
      <w:r>
        <w:rPr>
          <w:rFonts w:hint="eastAsia" w:ascii="仿宋" w:hAnsi="仿宋" w:eastAsia="仿宋" w:cs="仿宋"/>
          <w:kern w:val="0"/>
          <w:sz w:val="30"/>
          <w:szCs w:val="30"/>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52"/>
        <w:rPr>
          <w:rFonts w:hint="eastAsia" w:ascii="仿宋" w:hAnsi="仿宋" w:eastAsia="仿宋" w:cs="仿宋"/>
          <w:kern w:val="0"/>
          <w:sz w:val="30"/>
          <w:szCs w:val="30"/>
          <w:highlight w:val="none"/>
        </w:rPr>
      </w:pPr>
      <w:r>
        <w:rPr>
          <w:rFonts w:hint="eastAsia" w:ascii="仿宋" w:hAnsi="仿宋" w:eastAsia="仿宋" w:cs="仿宋"/>
          <w:b/>
          <w:bCs/>
          <w:kern w:val="0"/>
          <w:sz w:val="30"/>
          <w:szCs w:val="30"/>
          <w:highlight w:val="none"/>
        </w:rPr>
        <w:t>第二条</w:t>
      </w: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lang w:val="en-US" w:eastAsia="zh-CN"/>
        </w:rPr>
        <w:t>爱心</w:t>
      </w:r>
      <w:r>
        <w:rPr>
          <w:rFonts w:hint="eastAsia" w:ascii="仿宋" w:hAnsi="仿宋" w:eastAsia="仿宋" w:cs="仿宋"/>
          <w:kern w:val="0"/>
          <w:sz w:val="30"/>
          <w:szCs w:val="30"/>
          <w:highlight w:val="none"/>
        </w:rPr>
        <w:t>一日捐”（以下简称“一日捐”）活动是由</w:t>
      </w:r>
      <w:r>
        <w:rPr>
          <w:rFonts w:hint="eastAsia" w:ascii="仿宋" w:hAnsi="仿宋" w:eastAsia="仿宋" w:cs="仿宋"/>
          <w:kern w:val="0"/>
          <w:sz w:val="30"/>
          <w:szCs w:val="30"/>
          <w:highlight w:val="none"/>
          <w:lang w:val="en-US" w:eastAsia="zh-CN"/>
        </w:rPr>
        <w:t>学校党政倡议</w:t>
      </w:r>
      <w:r>
        <w:rPr>
          <w:rFonts w:hint="eastAsia" w:ascii="仿宋" w:hAnsi="仿宋" w:eastAsia="仿宋" w:cs="仿宋"/>
          <w:kern w:val="0"/>
          <w:sz w:val="30"/>
          <w:szCs w:val="30"/>
          <w:highlight w:val="none"/>
        </w:rPr>
        <w:t>、有关部门配合、</w:t>
      </w:r>
      <w:r>
        <w:rPr>
          <w:rFonts w:hint="eastAsia" w:ascii="仿宋" w:hAnsi="仿宋" w:eastAsia="仿宋" w:cs="仿宋"/>
          <w:kern w:val="0"/>
          <w:sz w:val="30"/>
          <w:szCs w:val="30"/>
          <w:highlight w:val="none"/>
          <w:lang w:val="en-US" w:eastAsia="zh-CN"/>
        </w:rPr>
        <w:t>学</w:t>
      </w:r>
      <w:r>
        <w:rPr>
          <w:rFonts w:hint="eastAsia" w:ascii="仿宋" w:hAnsi="仿宋" w:eastAsia="仿宋" w:cs="仿宋"/>
          <w:kern w:val="0"/>
          <w:sz w:val="30"/>
          <w:szCs w:val="30"/>
          <w:highlight w:val="none"/>
        </w:rPr>
        <w:t>校工会具体</w:t>
      </w:r>
      <w:r>
        <w:rPr>
          <w:rFonts w:hint="eastAsia" w:ascii="仿宋" w:hAnsi="仿宋" w:eastAsia="仿宋" w:cs="仿宋"/>
          <w:kern w:val="0"/>
          <w:sz w:val="30"/>
          <w:szCs w:val="30"/>
          <w:highlight w:val="none"/>
          <w:lang w:val="en-US" w:eastAsia="zh-CN"/>
        </w:rPr>
        <w:t>实施</w:t>
      </w:r>
      <w:r>
        <w:rPr>
          <w:rFonts w:hint="eastAsia" w:ascii="仿宋" w:hAnsi="仿宋" w:eastAsia="仿宋" w:cs="仿宋"/>
          <w:kern w:val="0"/>
          <w:sz w:val="30"/>
          <w:szCs w:val="30"/>
          <w:highlight w:val="none"/>
        </w:rPr>
        <w:t>，多渠道</w:t>
      </w:r>
      <w:r>
        <w:rPr>
          <w:rFonts w:hint="eastAsia" w:ascii="仿宋" w:hAnsi="仿宋" w:eastAsia="仿宋" w:cs="仿宋"/>
          <w:kern w:val="0"/>
          <w:sz w:val="30"/>
          <w:szCs w:val="30"/>
          <w:highlight w:val="none"/>
          <w:lang w:val="en-US" w:eastAsia="zh-CN"/>
        </w:rPr>
        <w:t>筹</w:t>
      </w:r>
      <w:r>
        <w:rPr>
          <w:rFonts w:hint="eastAsia" w:ascii="仿宋" w:hAnsi="仿宋" w:eastAsia="仿宋" w:cs="仿宋"/>
          <w:kern w:val="0"/>
          <w:sz w:val="30"/>
          <w:szCs w:val="30"/>
          <w:highlight w:val="none"/>
        </w:rPr>
        <w:t>集资金，为因重大疾病、遭受重大意外事故等原因造成</w:t>
      </w:r>
      <w:r>
        <w:rPr>
          <w:rFonts w:hint="eastAsia" w:ascii="仿宋" w:hAnsi="仿宋" w:eastAsia="仿宋" w:cs="仿宋"/>
          <w:kern w:val="0"/>
          <w:sz w:val="30"/>
          <w:szCs w:val="30"/>
          <w:highlight w:val="none"/>
          <w:lang w:val="en-US" w:eastAsia="zh-CN"/>
        </w:rPr>
        <w:t>经济</w:t>
      </w:r>
      <w:r>
        <w:rPr>
          <w:rFonts w:hint="eastAsia" w:ascii="仿宋" w:hAnsi="仿宋" w:eastAsia="仿宋" w:cs="仿宋"/>
          <w:kern w:val="0"/>
          <w:sz w:val="30"/>
          <w:szCs w:val="30"/>
          <w:highlight w:val="none"/>
        </w:rPr>
        <w:t>生活困难的教职工提供</w:t>
      </w:r>
      <w:r>
        <w:rPr>
          <w:rFonts w:hint="eastAsia" w:ascii="仿宋" w:hAnsi="仿宋" w:eastAsia="仿宋" w:cs="仿宋"/>
          <w:kern w:val="0"/>
          <w:sz w:val="30"/>
          <w:szCs w:val="30"/>
          <w:highlight w:val="none"/>
          <w:lang w:val="en-US" w:eastAsia="zh-CN"/>
        </w:rPr>
        <w:t>帮</w:t>
      </w:r>
      <w:r>
        <w:rPr>
          <w:rFonts w:hint="eastAsia" w:ascii="仿宋" w:hAnsi="仿宋" w:eastAsia="仿宋" w:cs="仿宋"/>
          <w:kern w:val="0"/>
          <w:sz w:val="30"/>
          <w:szCs w:val="30"/>
          <w:highlight w:val="none"/>
        </w:rPr>
        <w:t>助，缓解其突出困难的互助性活动。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52"/>
        <w:rPr>
          <w:rFonts w:hint="eastAsia" w:ascii="仿宋" w:hAnsi="仿宋" w:eastAsia="仿宋" w:cs="仿宋"/>
          <w:kern w:val="0"/>
          <w:sz w:val="30"/>
          <w:szCs w:val="30"/>
          <w:highlight w:val="none"/>
        </w:rPr>
      </w:pPr>
      <w:r>
        <w:rPr>
          <w:rFonts w:hint="eastAsia" w:ascii="仿宋" w:hAnsi="仿宋" w:eastAsia="仿宋" w:cs="仿宋"/>
          <w:b/>
          <w:bCs/>
          <w:kern w:val="0"/>
          <w:sz w:val="30"/>
          <w:szCs w:val="30"/>
          <w:highlight w:val="none"/>
        </w:rPr>
        <w:t>第三条</w:t>
      </w:r>
      <w:r>
        <w:rPr>
          <w:rFonts w:hint="eastAsia" w:ascii="仿宋" w:hAnsi="仿宋" w:eastAsia="仿宋" w:cs="仿宋"/>
          <w:kern w:val="0"/>
          <w:sz w:val="30"/>
          <w:szCs w:val="30"/>
          <w:highlight w:val="none"/>
        </w:rPr>
        <w:t xml:space="preserve"> “一日捐”活动坚持为教职工服务的宗旨，</w:t>
      </w:r>
      <w:r>
        <w:rPr>
          <w:rFonts w:hint="eastAsia" w:ascii="仿宋" w:hAnsi="仿宋" w:eastAsia="仿宋" w:cs="仿宋"/>
          <w:kern w:val="0"/>
          <w:sz w:val="30"/>
          <w:szCs w:val="30"/>
          <w:highlight w:val="none"/>
          <w:lang w:val="en-US" w:eastAsia="zh-CN"/>
        </w:rPr>
        <w:t>以自愿为原则，</w:t>
      </w:r>
      <w:r>
        <w:rPr>
          <w:rFonts w:hint="eastAsia" w:ascii="仿宋" w:hAnsi="仿宋" w:eastAsia="仿宋" w:cs="仿宋"/>
          <w:kern w:val="0"/>
          <w:sz w:val="30"/>
          <w:szCs w:val="30"/>
          <w:highlight w:val="none"/>
        </w:rPr>
        <w:t>倡导广大教职工发扬工人阶级团结友爱、互助互济的优良传统，积极参加“一日捐”活动。</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rPr>
          <w:rFonts w:hint="eastAsia" w:ascii="仿宋" w:hAnsi="仿宋" w:eastAsia="仿宋" w:cs="仿宋"/>
          <w:sz w:val="30"/>
          <w:szCs w:val="30"/>
        </w:rPr>
      </w:pPr>
      <w:r>
        <w:rPr>
          <w:rFonts w:hint="eastAsia" w:ascii="仿宋" w:hAnsi="仿宋" w:eastAsia="仿宋" w:cs="仿宋"/>
          <w:b/>
          <w:bCs/>
          <w:sz w:val="30"/>
          <w:szCs w:val="30"/>
          <w:highlight w:val="none"/>
        </w:rPr>
        <w:t>第</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条</w:t>
      </w:r>
      <w:r>
        <w:rPr>
          <w:rFonts w:hint="eastAsia" w:ascii="仿宋" w:hAnsi="仿宋" w:eastAsia="仿宋" w:cs="仿宋"/>
          <w:sz w:val="30"/>
          <w:szCs w:val="30"/>
          <w:highlight w:val="none"/>
        </w:rPr>
        <w:t xml:space="preserve"> 按照“公开、公平、公正”的原则，组织开展捐助、互助和实施困难救助活动。捐助资金的管理、使用情况，</w:t>
      </w:r>
      <w:r>
        <w:rPr>
          <w:rFonts w:hint="eastAsia" w:ascii="仿宋" w:hAnsi="仿宋" w:eastAsia="仿宋" w:cs="仿宋"/>
          <w:sz w:val="30"/>
          <w:szCs w:val="30"/>
          <w:highlight w:val="none"/>
          <w:lang w:val="en-US" w:eastAsia="zh-CN"/>
        </w:rPr>
        <w:t>学</w:t>
      </w:r>
      <w:r>
        <w:rPr>
          <w:rFonts w:hint="eastAsia" w:ascii="仿宋" w:hAnsi="仿宋" w:eastAsia="仿宋" w:cs="仿宋"/>
          <w:sz w:val="30"/>
          <w:szCs w:val="30"/>
          <w:highlight w:val="none"/>
        </w:rPr>
        <w:t>校工会</w:t>
      </w:r>
      <w:r>
        <w:rPr>
          <w:rFonts w:hint="eastAsia" w:ascii="仿宋" w:hAnsi="仿宋" w:eastAsia="仿宋" w:cs="仿宋"/>
          <w:sz w:val="30"/>
          <w:szCs w:val="30"/>
          <w:highlight w:val="none"/>
          <w:lang w:val="en-US" w:eastAsia="zh-CN"/>
        </w:rPr>
        <w:t>在</w:t>
      </w:r>
      <w:r>
        <w:rPr>
          <w:rFonts w:hint="eastAsia" w:ascii="仿宋" w:hAnsi="仿宋" w:eastAsia="仿宋" w:cs="仿宋"/>
          <w:sz w:val="30"/>
          <w:szCs w:val="30"/>
          <w:highlight w:val="none"/>
        </w:rPr>
        <w:t>每</w:t>
      </w:r>
      <w:r>
        <w:rPr>
          <w:rFonts w:hint="eastAsia" w:ascii="仿宋" w:hAnsi="仿宋" w:eastAsia="仿宋" w:cs="仿宋"/>
          <w:sz w:val="30"/>
          <w:szCs w:val="30"/>
          <w:highlight w:val="none"/>
          <w:lang w:val="en-US" w:eastAsia="zh-CN"/>
        </w:rPr>
        <w:t>季度向全体教职工公示资金筹集及使用情况，并</w:t>
      </w:r>
      <w:r>
        <w:rPr>
          <w:rFonts w:hint="eastAsia" w:ascii="仿宋" w:hAnsi="仿宋" w:eastAsia="仿宋" w:cs="仿宋"/>
          <w:sz w:val="30"/>
          <w:szCs w:val="30"/>
          <w:lang w:val="en-US" w:eastAsia="zh-CN"/>
        </w:rPr>
        <w:t>在教代会向教职工代表报告上一年度“一日捐”和帮困情况，由代表传达至全体捐款教职工</w:t>
      </w:r>
      <w:r>
        <w:rPr>
          <w:rFonts w:hint="eastAsia" w:ascii="仿宋" w:hAnsi="仿宋" w:eastAsia="仿宋" w:cs="仿宋"/>
          <w:sz w:val="30"/>
          <w:szCs w:val="30"/>
        </w:rPr>
        <w:t>。</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6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第五条</w:t>
      </w:r>
      <w:r>
        <w:rPr>
          <w:rFonts w:hint="eastAsia" w:ascii="仿宋" w:hAnsi="仿宋" w:eastAsia="仿宋" w:cs="仿宋"/>
          <w:sz w:val="30"/>
          <w:szCs w:val="30"/>
          <w:lang w:val="en-US" w:eastAsia="zh-CN"/>
        </w:rPr>
        <w:t xml:space="preserve"> 学校财政预算安排1：1投入，扩大帮困基金的总量。</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center"/>
        <w:textAlignment w:val="auto"/>
        <w:rPr>
          <w:rFonts w:hint="eastAsia" w:ascii="仿宋" w:hAnsi="仿宋" w:eastAsia="仿宋" w:cs="仿宋"/>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37"/>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第二章  捐款对象</w:t>
      </w:r>
      <w:r>
        <w:rPr>
          <w:rFonts w:hint="eastAsia" w:ascii="仿宋" w:hAnsi="仿宋" w:eastAsia="仿宋" w:cs="仿宋"/>
          <w:b/>
          <w:bCs/>
          <w:kern w:val="0"/>
          <w:sz w:val="30"/>
          <w:szCs w:val="30"/>
          <w:lang w:val="en-US" w:eastAsia="zh-CN"/>
        </w:rPr>
        <w:t>与</w:t>
      </w:r>
      <w:r>
        <w:rPr>
          <w:rFonts w:hint="eastAsia" w:ascii="仿宋" w:hAnsi="仿宋" w:eastAsia="仿宋" w:cs="仿宋"/>
          <w:b/>
          <w:bCs/>
          <w:kern w:val="0"/>
          <w:sz w:val="30"/>
          <w:szCs w:val="30"/>
        </w:rPr>
        <w:t>标准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36"/>
        <w:rPr>
          <w:rFonts w:hint="eastAsia" w:ascii="仿宋" w:hAnsi="仿宋" w:eastAsia="仿宋" w:cs="仿宋"/>
          <w:color w:val="000000"/>
          <w:kern w:val="0"/>
          <w:sz w:val="30"/>
          <w:szCs w:val="30"/>
          <w:lang w:val="en-US" w:eastAsia="zh-CN"/>
        </w:rPr>
      </w:pPr>
      <w:r>
        <w:rPr>
          <w:rFonts w:hint="eastAsia" w:ascii="仿宋" w:hAnsi="仿宋" w:eastAsia="仿宋" w:cs="仿宋"/>
          <w:b/>
          <w:bCs/>
          <w:spacing w:val="-6"/>
          <w:kern w:val="0"/>
          <w:sz w:val="30"/>
          <w:szCs w:val="30"/>
        </w:rPr>
        <w:t>第</w:t>
      </w:r>
      <w:r>
        <w:rPr>
          <w:rFonts w:hint="eastAsia" w:ascii="仿宋" w:hAnsi="仿宋" w:eastAsia="仿宋" w:cs="仿宋"/>
          <w:b/>
          <w:bCs/>
          <w:spacing w:val="-6"/>
          <w:kern w:val="0"/>
          <w:sz w:val="30"/>
          <w:szCs w:val="30"/>
          <w:lang w:val="en-US" w:eastAsia="zh-CN"/>
        </w:rPr>
        <w:t>六</w:t>
      </w:r>
      <w:r>
        <w:rPr>
          <w:rFonts w:hint="eastAsia" w:ascii="仿宋" w:hAnsi="仿宋" w:eastAsia="仿宋" w:cs="仿宋"/>
          <w:b/>
          <w:bCs/>
          <w:spacing w:val="-6"/>
          <w:kern w:val="0"/>
          <w:sz w:val="30"/>
          <w:szCs w:val="30"/>
        </w:rPr>
        <w:t>条</w:t>
      </w:r>
      <w:r>
        <w:rPr>
          <w:rFonts w:hint="eastAsia" w:ascii="仿宋" w:hAnsi="仿宋" w:eastAsia="仿宋" w:cs="仿宋"/>
          <w:spacing w:val="-6"/>
          <w:kern w:val="0"/>
          <w:sz w:val="30"/>
          <w:szCs w:val="30"/>
        </w:rPr>
        <w:t xml:space="preserve"> </w:t>
      </w:r>
      <w:r>
        <w:rPr>
          <w:rFonts w:hint="eastAsia" w:ascii="仿宋" w:hAnsi="仿宋" w:eastAsia="仿宋" w:cs="仿宋"/>
          <w:spacing w:val="-6"/>
          <w:kern w:val="0"/>
          <w:sz w:val="30"/>
          <w:szCs w:val="30"/>
          <w:lang w:val="en-US" w:eastAsia="zh-CN"/>
        </w:rPr>
        <w:t>学校</w:t>
      </w:r>
      <w:r>
        <w:rPr>
          <w:rFonts w:hint="eastAsia" w:ascii="仿宋" w:hAnsi="仿宋" w:eastAsia="仿宋" w:cs="仿宋"/>
          <w:spacing w:val="-6"/>
          <w:kern w:val="0"/>
          <w:sz w:val="30"/>
          <w:szCs w:val="30"/>
        </w:rPr>
        <w:t>在</w:t>
      </w:r>
      <w:r>
        <w:rPr>
          <w:rFonts w:hint="eastAsia" w:ascii="仿宋" w:hAnsi="仿宋" w:eastAsia="仿宋" w:cs="仿宋"/>
          <w:spacing w:val="-6"/>
          <w:kern w:val="0"/>
          <w:sz w:val="30"/>
          <w:szCs w:val="30"/>
          <w:lang w:val="en-US" w:eastAsia="zh-CN"/>
        </w:rPr>
        <w:t>职</w:t>
      </w:r>
      <w:r>
        <w:rPr>
          <w:rFonts w:hint="eastAsia" w:ascii="仿宋" w:hAnsi="仿宋" w:eastAsia="仿宋" w:cs="仿宋"/>
          <w:spacing w:val="-6"/>
          <w:kern w:val="0"/>
          <w:sz w:val="30"/>
          <w:szCs w:val="30"/>
        </w:rPr>
        <w:t>教职工，一次性捐出本人本年度</w:t>
      </w:r>
      <w:bookmarkStart w:id="0" w:name="_GoBack"/>
      <w:bookmarkEnd w:id="0"/>
      <w:r>
        <w:rPr>
          <w:rFonts w:hint="eastAsia" w:ascii="仿宋" w:hAnsi="仿宋" w:eastAsia="仿宋" w:cs="仿宋"/>
          <w:spacing w:val="-6"/>
          <w:kern w:val="0"/>
          <w:sz w:val="30"/>
          <w:szCs w:val="30"/>
        </w:rPr>
        <w:t>一日的工资收入</w:t>
      </w:r>
      <w:r>
        <w:rPr>
          <w:rFonts w:hint="eastAsia" w:ascii="仿宋" w:hAnsi="仿宋" w:eastAsia="仿宋" w:cs="仿宋"/>
          <w:spacing w:val="-6"/>
          <w:kern w:val="0"/>
          <w:sz w:val="30"/>
          <w:szCs w:val="30"/>
          <w:lang w:eastAsia="zh-CN"/>
        </w:rPr>
        <w:t>，</w:t>
      </w:r>
      <w:r>
        <w:rPr>
          <w:rFonts w:hint="eastAsia" w:ascii="仿宋" w:hAnsi="仿宋" w:eastAsia="仿宋" w:cs="仿宋"/>
          <w:spacing w:val="-6"/>
          <w:kern w:val="0"/>
          <w:sz w:val="30"/>
          <w:szCs w:val="30"/>
          <w:lang w:val="en-US" w:eastAsia="zh-CN"/>
        </w:rPr>
        <w:t>可以多捐。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rPr>
          <w:rFonts w:hint="eastAsia" w:ascii="仿宋" w:hAnsi="仿宋" w:eastAsia="仿宋" w:cs="仿宋"/>
          <w:kern w:val="0"/>
          <w:sz w:val="30"/>
          <w:szCs w:val="30"/>
        </w:rPr>
      </w:pPr>
      <w:r>
        <w:rPr>
          <w:rFonts w:hint="eastAsia" w:ascii="仿宋" w:hAnsi="仿宋" w:eastAsia="仿宋" w:cs="仿宋"/>
          <w:b/>
          <w:bCs/>
          <w:kern w:val="0"/>
          <w:sz w:val="30"/>
          <w:szCs w:val="30"/>
        </w:rPr>
        <w:t>第</w:t>
      </w:r>
      <w:r>
        <w:rPr>
          <w:rFonts w:hint="eastAsia" w:ascii="仿宋" w:hAnsi="仿宋" w:eastAsia="仿宋" w:cs="仿宋"/>
          <w:b/>
          <w:bCs/>
          <w:kern w:val="0"/>
          <w:sz w:val="30"/>
          <w:szCs w:val="30"/>
          <w:lang w:val="en-US" w:eastAsia="zh-CN"/>
        </w:rPr>
        <w:t>七</w:t>
      </w:r>
      <w:r>
        <w:rPr>
          <w:rFonts w:hint="eastAsia" w:ascii="仿宋" w:hAnsi="仿宋" w:eastAsia="仿宋" w:cs="仿宋"/>
          <w:b/>
          <w:bCs/>
          <w:kern w:val="0"/>
          <w:sz w:val="30"/>
          <w:szCs w:val="30"/>
        </w:rPr>
        <w:t>条</w:t>
      </w:r>
      <w:r>
        <w:rPr>
          <w:rFonts w:hint="eastAsia" w:ascii="仿宋" w:hAnsi="仿宋" w:eastAsia="仿宋" w:cs="仿宋"/>
          <w:kern w:val="0"/>
          <w:sz w:val="30"/>
          <w:szCs w:val="30"/>
        </w:rPr>
        <w:t xml:space="preserve"> 捐助活动原则上每年</w:t>
      </w:r>
      <w:r>
        <w:rPr>
          <w:rFonts w:hint="eastAsia" w:ascii="仿宋" w:hAnsi="仿宋" w:eastAsia="仿宋" w:cs="仿宋"/>
          <w:kern w:val="0"/>
          <w:sz w:val="30"/>
          <w:szCs w:val="30"/>
          <w:highlight w:val="none"/>
          <w:lang w:val="en-US" w:eastAsia="zh-CN"/>
        </w:rPr>
        <w:t>10月</w:t>
      </w:r>
      <w:r>
        <w:rPr>
          <w:rFonts w:hint="eastAsia" w:ascii="仿宋" w:hAnsi="仿宋" w:eastAsia="仿宋" w:cs="仿宋"/>
          <w:kern w:val="0"/>
          <w:sz w:val="30"/>
          <w:szCs w:val="30"/>
        </w:rPr>
        <w:t>开展一次。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 xml:space="preserve">第三章  </w:t>
      </w:r>
      <w:r>
        <w:rPr>
          <w:rFonts w:hint="eastAsia" w:ascii="仿宋" w:hAnsi="仿宋" w:eastAsia="仿宋" w:cs="仿宋"/>
          <w:b/>
          <w:bCs/>
          <w:sz w:val="30"/>
          <w:szCs w:val="30"/>
          <w:highlight w:val="none"/>
          <w:lang w:val="en-US" w:eastAsia="zh-CN"/>
        </w:rPr>
        <w:t>帮困范围与</w:t>
      </w:r>
      <w:r>
        <w:rPr>
          <w:rFonts w:hint="eastAsia" w:ascii="仿宋" w:hAnsi="仿宋" w:eastAsia="仿宋" w:cs="仿宋"/>
          <w:b/>
          <w:bCs/>
          <w:sz w:val="30"/>
          <w:szCs w:val="30"/>
          <w:highlight w:val="none"/>
        </w:rPr>
        <w:t>标准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sz w:val="30"/>
          <w:szCs w:val="30"/>
          <w:lang w:val="en-US" w:eastAsia="zh-CN"/>
        </w:rPr>
        <w:t>第八条</w:t>
      </w:r>
      <w:r>
        <w:rPr>
          <w:rFonts w:hint="eastAsia" w:ascii="仿宋" w:hAnsi="仿宋" w:eastAsia="仿宋" w:cs="仿宋"/>
          <w:sz w:val="30"/>
          <w:szCs w:val="30"/>
          <w:lang w:val="en-US" w:eastAsia="zh-CN"/>
        </w:rPr>
        <w:t xml:space="preserve"> </w:t>
      </w:r>
      <w:r>
        <w:rPr>
          <w:rFonts w:hint="eastAsia" w:ascii="仿宋" w:hAnsi="仿宋" w:eastAsia="仿宋" w:cs="仿宋"/>
          <w:color w:val="000000"/>
          <w:kern w:val="0"/>
          <w:sz w:val="30"/>
          <w:szCs w:val="30"/>
          <w:lang w:val="en-US" w:eastAsia="zh-CN" w:bidi="ar"/>
        </w:rPr>
        <w:t>对当年初次确诊为上海市职工保障互助会认可的患重大疾病的教职工给予一次性帮扶金。</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第九条</w:t>
      </w:r>
      <w:r>
        <w:rPr>
          <w:rFonts w:hint="eastAsia" w:ascii="仿宋" w:hAnsi="仿宋" w:eastAsia="仿宋" w:cs="仿宋"/>
          <w:color w:val="000000"/>
          <w:kern w:val="0"/>
          <w:sz w:val="30"/>
          <w:szCs w:val="30"/>
          <w:lang w:val="en-US" w:eastAsia="zh-CN" w:bidi="ar"/>
        </w:rPr>
        <w:t xml:space="preserve"> 对纳入上海市城乡居民“大病医疗保险”范畴，接受中、西医治疗期内，每月拿病假工资连续病假6个月以上的教职工，视具体病情和困难情况，春节前给予一次性帮扶金（不与第八条重复帮扶）。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第十条</w:t>
      </w:r>
      <w:r>
        <w:rPr>
          <w:rFonts w:hint="eastAsia" w:ascii="仿宋" w:hAnsi="仿宋" w:eastAsia="仿宋" w:cs="仿宋"/>
          <w:color w:val="000000"/>
          <w:kern w:val="0"/>
          <w:sz w:val="30"/>
          <w:szCs w:val="30"/>
          <w:lang w:val="en-US" w:eastAsia="zh-CN" w:bidi="ar"/>
        </w:rPr>
        <w:t xml:space="preserve"> 对纳入上海市城乡居民“大病医疗保险”范畴，接受中、西医治疗期内，正常上班的患病教职工，每年支付治疗大病的自费费用在办完各类保险理赔后，当年个人自费超过1万元的（由本人提供用药发票），视具体病情和困难情况，春节前给予一次性帮扶金（不与第八条重复帮扶）。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第十一条</w:t>
      </w:r>
      <w:r>
        <w:rPr>
          <w:rFonts w:hint="eastAsia" w:ascii="仿宋" w:hAnsi="仿宋" w:eastAsia="仿宋" w:cs="仿宋"/>
          <w:color w:val="000000"/>
          <w:kern w:val="0"/>
          <w:sz w:val="30"/>
          <w:szCs w:val="30"/>
          <w:lang w:val="en-US" w:eastAsia="zh-CN" w:bidi="ar"/>
        </w:rPr>
        <w:t xml:space="preserve"> 对需长年治疗非纳入上海市城乡居民“大病医疗保险”范畴的慢性疾病患病教职工，当年同一疾病自费费用在办理完各类参保保险理赔后超过1万元的（由本人提供用药发票），视具体病情和困难情况，春节前给予一次性帮扶金。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第十二条</w:t>
      </w:r>
      <w:r>
        <w:rPr>
          <w:rFonts w:hint="eastAsia" w:ascii="仿宋" w:hAnsi="仿宋" w:eastAsia="仿宋" w:cs="仿宋"/>
          <w:color w:val="000000"/>
          <w:kern w:val="0"/>
          <w:sz w:val="30"/>
          <w:szCs w:val="30"/>
          <w:lang w:val="en-US" w:eastAsia="zh-CN" w:bidi="ar"/>
        </w:rPr>
        <w:t xml:space="preserve"> 对因家人（父母、配偶、子女）患重病等影响家庭基本生活的教职工，视具体困难情况，给予一次性帮扶金。</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第十三条</w:t>
      </w:r>
      <w:r>
        <w:rPr>
          <w:rFonts w:hint="eastAsia" w:ascii="仿宋" w:hAnsi="仿宋" w:eastAsia="仿宋" w:cs="仿宋"/>
          <w:color w:val="000000"/>
          <w:kern w:val="0"/>
          <w:sz w:val="30"/>
          <w:szCs w:val="30"/>
          <w:lang w:val="en-US" w:eastAsia="zh-CN" w:bidi="ar"/>
        </w:rPr>
        <w:t xml:space="preserve"> 由于自然灾害或意外事故(火灾、水灾、车祸以及其它意外伤害)原因，家庭人员、财产遭受重大损伤、损失等影响家庭基本生活的教职工，视具体困难情况，给予一次性帮扶金。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第十四条</w:t>
      </w:r>
      <w:r>
        <w:rPr>
          <w:rFonts w:hint="eastAsia" w:ascii="仿宋" w:hAnsi="仿宋" w:eastAsia="仿宋" w:cs="仿宋"/>
          <w:color w:val="000000"/>
          <w:kern w:val="0"/>
          <w:sz w:val="30"/>
          <w:szCs w:val="30"/>
          <w:lang w:val="en-US" w:eastAsia="zh-CN" w:bidi="ar"/>
        </w:rPr>
        <w:t xml:space="preserve"> 家庭子女接受义务教育阶段以外的全日制学历教育，因家庭困难无法按时入学或难以继续学业,且未得到社会各界资助。视具体困难情况，给予一次性帮扶金。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第十五条</w:t>
      </w:r>
      <w:r>
        <w:rPr>
          <w:rFonts w:hint="eastAsia" w:ascii="仿宋" w:hAnsi="仿宋" w:eastAsia="仿宋" w:cs="仿宋"/>
          <w:color w:val="000000"/>
          <w:kern w:val="0"/>
          <w:sz w:val="30"/>
          <w:szCs w:val="30"/>
          <w:lang w:val="en-US" w:eastAsia="zh-CN" w:bidi="ar"/>
        </w:rPr>
        <w:t xml:space="preserve"> 帮扶金的标准见附表。每年帮扶的标准视基金总量的情况，由学校工会委员会研究做调整。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02"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第十六条</w:t>
      </w:r>
      <w:r>
        <w:rPr>
          <w:rFonts w:hint="eastAsia" w:ascii="仿宋" w:hAnsi="仿宋" w:eastAsia="仿宋" w:cs="仿宋"/>
          <w:color w:val="000000"/>
          <w:kern w:val="0"/>
          <w:sz w:val="30"/>
          <w:szCs w:val="30"/>
          <w:lang w:val="en-US" w:eastAsia="zh-CN" w:bidi="ar"/>
        </w:rPr>
        <w:t xml:space="preserve"> </w:t>
      </w:r>
      <w:r>
        <w:rPr>
          <w:rFonts w:hint="eastAsia" w:ascii="仿宋" w:hAnsi="仿宋" w:eastAsia="仿宋" w:cs="仿宋"/>
          <w:color w:val="252525"/>
          <w:sz w:val="30"/>
          <w:szCs w:val="30"/>
        </w:rPr>
        <w:t>对困难教职工的</w:t>
      </w:r>
      <w:r>
        <w:rPr>
          <w:rFonts w:hint="eastAsia" w:ascii="仿宋" w:hAnsi="仿宋" w:eastAsia="仿宋" w:cs="仿宋"/>
          <w:color w:val="252525"/>
          <w:sz w:val="30"/>
          <w:szCs w:val="30"/>
          <w:lang w:val="en-US" w:eastAsia="zh-CN"/>
        </w:rPr>
        <w:t>帮助</w:t>
      </w:r>
      <w:r>
        <w:rPr>
          <w:rFonts w:hint="eastAsia" w:ascii="仿宋" w:hAnsi="仿宋" w:eastAsia="仿宋" w:cs="仿宋"/>
          <w:color w:val="252525"/>
          <w:sz w:val="30"/>
          <w:szCs w:val="30"/>
        </w:rPr>
        <w:t>,原则上每年一次。</w:t>
      </w:r>
      <w:r>
        <w:rPr>
          <w:rFonts w:hint="eastAsia" w:ascii="仿宋" w:hAnsi="仿宋" w:eastAsia="仿宋" w:cs="仿宋"/>
          <w:color w:val="000000"/>
          <w:kern w:val="0"/>
          <w:sz w:val="30"/>
          <w:szCs w:val="30"/>
          <w:lang w:val="en-US" w:eastAsia="zh-CN" w:bidi="ar"/>
        </w:rPr>
        <w:t>其它特殊情况的帮困，由学校工会委员会研究决定。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w:t>
      </w:r>
    </w:p>
    <w:p>
      <w:pPr>
        <w:keepNext w:val="0"/>
        <w:keepLines w:val="0"/>
        <w:pageBreakBefore w:val="0"/>
        <w:shd w:val="clear" w:color="auto" w:fill="FFFFFF"/>
        <w:kinsoku/>
        <w:wordWrap/>
        <w:overflowPunct/>
        <w:topLinePunct w:val="0"/>
        <w:autoSpaceDE/>
        <w:autoSpaceDN/>
        <w:bidi w:val="0"/>
        <w:adjustRightInd/>
        <w:snapToGrid/>
        <w:spacing w:line="520" w:lineRule="exact"/>
        <w:jc w:val="center"/>
        <w:textAlignment w:val="baseline"/>
        <w:rPr>
          <w:rFonts w:hint="eastAsia" w:ascii="仿宋" w:hAnsi="仿宋" w:eastAsia="仿宋" w:cs="仿宋"/>
          <w:b/>
          <w:bCs/>
          <w:sz w:val="30"/>
          <w:szCs w:val="30"/>
        </w:rPr>
      </w:pPr>
      <w:r>
        <w:rPr>
          <w:rFonts w:hint="eastAsia" w:ascii="仿宋" w:hAnsi="仿宋" w:eastAsia="仿宋" w:cs="仿宋"/>
          <w:b/>
          <w:bCs/>
          <w:kern w:val="0"/>
          <w:sz w:val="30"/>
          <w:szCs w:val="30"/>
        </w:rPr>
        <w:t xml:space="preserve">第四章 </w:t>
      </w:r>
      <w:r>
        <w:rPr>
          <w:rFonts w:hint="eastAsia" w:ascii="仿宋" w:hAnsi="仿宋" w:eastAsia="仿宋" w:cs="仿宋"/>
          <w:b/>
          <w:bCs/>
          <w:i/>
          <w:kern w:val="0"/>
          <w:sz w:val="30"/>
          <w:szCs w:val="30"/>
        </w:rPr>
        <w:t xml:space="preserve"> </w:t>
      </w:r>
      <w:r>
        <w:rPr>
          <w:rFonts w:hint="eastAsia" w:ascii="仿宋" w:hAnsi="仿宋" w:eastAsia="仿宋" w:cs="仿宋"/>
          <w:b/>
          <w:bCs/>
          <w:sz w:val="30"/>
          <w:szCs w:val="30"/>
        </w:rPr>
        <w:t>申报</w:t>
      </w:r>
      <w:r>
        <w:rPr>
          <w:rFonts w:hint="eastAsia" w:ascii="仿宋" w:hAnsi="仿宋" w:eastAsia="仿宋" w:cs="仿宋"/>
          <w:b/>
          <w:bCs/>
          <w:sz w:val="30"/>
          <w:szCs w:val="30"/>
          <w:lang w:val="en-US" w:eastAsia="zh-CN"/>
        </w:rPr>
        <w:t>与</w:t>
      </w:r>
      <w:r>
        <w:rPr>
          <w:rFonts w:hint="eastAsia" w:ascii="仿宋" w:hAnsi="仿宋" w:eastAsia="仿宋" w:cs="仿宋"/>
          <w:b/>
          <w:bCs/>
          <w:sz w:val="30"/>
          <w:szCs w:val="30"/>
        </w:rPr>
        <w:t>审批</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02" w:firstLineChars="200"/>
        <w:textAlignment w:val="baseline"/>
        <w:rPr>
          <w:rFonts w:hint="eastAsia" w:ascii="仿宋" w:hAnsi="仿宋" w:eastAsia="仿宋" w:cs="仿宋"/>
          <w:sz w:val="30"/>
          <w:szCs w:val="30"/>
          <w:lang w:val="en-US" w:eastAsia="zh-CN"/>
        </w:rPr>
      </w:pPr>
      <w:r>
        <w:rPr>
          <w:rFonts w:hint="eastAsia" w:ascii="仿宋" w:hAnsi="仿宋" w:eastAsia="仿宋" w:cs="仿宋"/>
          <w:b/>
          <w:bCs/>
          <w:kern w:val="0"/>
          <w:sz w:val="30"/>
          <w:szCs w:val="30"/>
        </w:rPr>
        <w:t>第十</w:t>
      </w:r>
      <w:r>
        <w:rPr>
          <w:rFonts w:hint="eastAsia" w:ascii="仿宋" w:hAnsi="仿宋" w:eastAsia="仿宋" w:cs="仿宋"/>
          <w:b/>
          <w:bCs/>
          <w:kern w:val="0"/>
          <w:sz w:val="30"/>
          <w:szCs w:val="30"/>
          <w:lang w:val="en-US" w:eastAsia="zh-CN"/>
        </w:rPr>
        <w:t>七</w:t>
      </w:r>
      <w:r>
        <w:rPr>
          <w:rFonts w:hint="eastAsia" w:ascii="仿宋" w:hAnsi="仿宋" w:eastAsia="仿宋" w:cs="仿宋"/>
          <w:b/>
          <w:bCs/>
          <w:kern w:val="0"/>
          <w:sz w:val="30"/>
          <w:szCs w:val="30"/>
        </w:rPr>
        <w:t>条</w:t>
      </w:r>
      <w:r>
        <w:rPr>
          <w:rFonts w:hint="eastAsia" w:ascii="仿宋" w:hAnsi="仿宋" w:eastAsia="仿宋" w:cs="仿宋"/>
          <w:kern w:val="0"/>
          <w:sz w:val="30"/>
          <w:szCs w:val="30"/>
        </w:rPr>
        <w:t xml:space="preserve"> </w:t>
      </w:r>
      <w:r>
        <w:rPr>
          <w:rFonts w:hint="eastAsia" w:ascii="仿宋" w:hAnsi="仿宋" w:eastAsia="仿宋" w:cs="仿宋"/>
          <w:kern w:val="0"/>
          <w:sz w:val="30"/>
          <w:szCs w:val="30"/>
          <w:lang w:val="en-US" w:eastAsia="zh-CN"/>
        </w:rPr>
        <w:t>帮困</w:t>
      </w:r>
      <w:r>
        <w:rPr>
          <w:rFonts w:hint="eastAsia" w:ascii="仿宋" w:hAnsi="仿宋" w:eastAsia="仿宋" w:cs="仿宋"/>
          <w:kern w:val="0"/>
          <w:sz w:val="30"/>
          <w:szCs w:val="30"/>
        </w:rPr>
        <w:t>对象的申报程序包括：申请、核实、审批和建档等程序。</w:t>
      </w:r>
      <w:r>
        <w:rPr>
          <w:rFonts w:hint="eastAsia" w:ascii="仿宋" w:hAnsi="仿宋" w:eastAsia="仿宋" w:cs="仿宋"/>
          <w:sz w:val="30"/>
          <w:szCs w:val="30"/>
        </w:rPr>
        <w:t>由教职工本人、家属或工会</w:t>
      </w:r>
      <w:r>
        <w:rPr>
          <w:rFonts w:hint="eastAsia" w:ascii="仿宋" w:hAnsi="仿宋" w:eastAsia="仿宋" w:cs="仿宋"/>
          <w:sz w:val="30"/>
          <w:szCs w:val="30"/>
          <w:lang w:val="en-US" w:eastAsia="zh-CN"/>
        </w:rPr>
        <w:t>小组长</w:t>
      </w:r>
      <w:r>
        <w:rPr>
          <w:rFonts w:hint="eastAsia" w:ascii="仿宋" w:hAnsi="仿宋" w:eastAsia="仿宋" w:cs="仿宋"/>
          <w:sz w:val="30"/>
          <w:szCs w:val="30"/>
        </w:rPr>
        <w:t>如实提出书面申请（</w:t>
      </w:r>
      <w:r>
        <w:rPr>
          <w:rFonts w:hint="eastAsia" w:ascii="仿宋" w:hAnsi="仿宋" w:eastAsia="仿宋" w:cs="仿宋"/>
          <w:sz w:val="30"/>
          <w:szCs w:val="30"/>
          <w:lang w:val="en-US" w:eastAsia="zh-CN"/>
        </w:rPr>
        <w:t>填写</w:t>
      </w:r>
      <w:r>
        <w:rPr>
          <w:rFonts w:hint="eastAsia" w:ascii="仿宋" w:hAnsi="仿宋" w:eastAsia="仿宋" w:cs="仿宋"/>
          <w:sz w:val="30"/>
          <w:szCs w:val="30"/>
          <w:lang w:eastAsia="zh-CN"/>
        </w:rPr>
        <w:t>《</w:t>
      </w:r>
      <w:r>
        <w:rPr>
          <w:rFonts w:hint="eastAsia" w:ascii="仿宋" w:hAnsi="仿宋" w:eastAsia="仿宋" w:cs="仿宋"/>
          <w:sz w:val="30"/>
          <w:szCs w:val="30"/>
        </w:rPr>
        <w:t>特殊困难申请表</w:t>
      </w:r>
      <w:r>
        <w:rPr>
          <w:rFonts w:hint="eastAsia" w:ascii="仿宋" w:hAnsi="仿宋" w:eastAsia="仿宋" w:cs="仿宋"/>
          <w:sz w:val="30"/>
          <w:szCs w:val="30"/>
          <w:lang w:eastAsia="zh-CN"/>
        </w:rPr>
        <w:t>》</w:t>
      </w:r>
      <w:r>
        <w:rPr>
          <w:rFonts w:hint="eastAsia" w:ascii="仿宋" w:hAnsi="仿宋" w:eastAsia="仿宋" w:cs="仿宋"/>
          <w:sz w:val="30"/>
          <w:szCs w:val="30"/>
        </w:rPr>
        <w:t>），由所在部门审核并签署意见后，交校工会审批。</w:t>
      </w:r>
      <w:r>
        <w:rPr>
          <w:rFonts w:hint="eastAsia" w:ascii="仿宋" w:hAnsi="仿宋" w:eastAsia="仿宋" w:cs="仿宋"/>
          <w:sz w:val="30"/>
          <w:szCs w:val="30"/>
          <w:lang w:val="en-US" w:eastAsia="zh-CN"/>
        </w:rPr>
        <w:t>审批通过之后，建立帮困档案。</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00" w:firstLineChars="200"/>
        <w:textAlignment w:val="baseline"/>
        <w:rPr>
          <w:rFonts w:hint="eastAsia" w:ascii="仿宋" w:hAnsi="仿宋" w:eastAsia="仿宋" w:cs="仿宋"/>
          <w:sz w:val="30"/>
          <w:szCs w:val="30"/>
        </w:rPr>
      </w:pPr>
    </w:p>
    <w:p>
      <w:pPr>
        <w:keepNext w:val="0"/>
        <w:keepLines w:val="0"/>
        <w:pageBreakBefore w:val="0"/>
        <w:shd w:val="clear" w:color="auto" w:fill="FFFFFF"/>
        <w:kinsoku/>
        <w:wordWrap/>
        <w:overflowPunct/>
        <w:topLinePunct w:val="0"/>
        <w:autoSpaceDE/>
        <w:autoSpaceDN/>
        <w:bidi w:val="0"/>
        <w:adjustRightInd/>
        <w:snapToGrid/>
        <w:spacing w:line="520" w:lineRule="exact"/>
        <w:jc w:val="center"/>
        <w:textAlignment w:val="baseline"/>
        <w:rPr>
          <w:rFonts w:hint="eastAsia" w:ascii="仿宋" w:hAnsi="仿宋" w:eastAsia="仿宋" w:cs="仿宋"/>
          <w:b/>
          <w:bCs/>
          <w:sz w:val="30"/>
          <w:szCs w:val="30"/>
        </w:rPr>
      </w:pPr>
      <w:r>
        <w:rPr>
          <w:rFonts w:hint="eastAsia" w:ascii="仿宋" w:hAnsi="仿宋" w:eastAsia="仿宋" w:cs="仿宋"/>
          <w:b/>
          <w:bCs/>
          <w:kern w:val="0"/>
          <w:sz w:val="30"/>
          <w:szCs w:val="30"/>
        </w:rPr>
        <w:t>第</w:t>
      </w:r>
      <w:r>
        <w:rPr>
          <w:rFonts w:hint="eastAsia" w:ascii="仿宋" w:hAnsi="仿宋" w:eastAsia="仿宋" w:cs="仿宋"/>
          <w:b/>
          <w:bCs/>
          <w:kern w:val="0"/>
          <w:sz w:val="30"/>
          <w:szCs w:val="30"/>
          <w:lang w:val="en-US" w:eastAsia="zh-CN"/>
        </w:rPr>
        <w:t>五</w:t>
      </w:r>
      <w:r>
        <w:rPr>
          <w:rFonts w:hint="eastAsia" w:ascii="仿宋" w:hAnsi="仿宋" w:eastAsia="仿宋" w:cs="仿宋"/>
          <w:b/>
          <w:bCs/>
          <w:kern w:val="0"/>
          <w:sz w:val="30"/>
          <w:szCs w:val="30"/>
        </w:rPr>
        <w:t xml:space="preserve">章  </w:t>
      </w:r>
      <w:r>
        <w:rPr>
          <w:rFonts w:hint="eastAsia" w:ascii="仿宋" w:hAnsi="仿宋" w:eastAsia="仿宋" w:cs="仿宋"/>
          <w:b/>
          <w:bCs/>
          <w:sz w:val="30"/>
          <w:szCs w:val="30"/>
        </w:rPr>
        <w:t>资金管理与监督</w:t>
      </w:r>
    </w:p>
    <w:p>
      <w:pPr>
        <w:keepNext w:val="0"/>
        <w:keepLines w:val="0"/>
        <w:pageBreakBefore w:val="0"/>
        <w:shd w:val="clear" w:color="auto" w:fill="FFFFFF"/>
        <w:kinsoku/>
        <w:wordWrap/>
        <w:overflowPunct/>
        <w:topLinePunct w:val="0"/>
        <w:autoSpaceDE/>
        <w:autoSpaceDN/>
        <w:bidi w:val="0"/>
        <w:adjustRightInd/>
        <w:snapToGrid/>
        <w:spacing w:line="520" w:lineRule="exact"/>
        <w:ind w:firstLine="554"/>
        <w:textAlignment w:val="baseline"/>
        <w:rPr>
          <w:rFonts w:hint="eastAsia" w:ascii="仿宋" w:hAnsi="仿宋" w:eastAsia="仿宋" w:cs="仿宋"/>
          <w:sz w:val="30"/>
          <w:szCs w:val="30"/>
          <w:highlight w:val="none"/>
        </w:rPr>
      </w:pPr>
      <w:r>
        <w:rPr>
          <w:rFonts w:hint="eastAsia" w:ascii="仿宋" w:hAnsi="仿宋" w:eastAsia="仿宋" w:cs="仿宋"/>
          <w:b/>
          <w:bCs/>
          <w:kern w:val="0"/>
          <w:sz w:val="30"/>
          <w:szCs w:val="30"/>
          <w:highlight w:val="none"/>
        </w:rPr>
        <w:t>第十</w:t>
      </w:r>
      <w:r>
        <w:rPr>
          <w:rFonts w:hint="eastAsia" w:ascii="仿宋" w:hAnsi="仿宋" w:eastAsia="仿宋" w:cs="仿宋"/>
          <w:b/>
          <w:bCs/>
          <w:kern w:val="0"/>
          <w:sz w:val="30"/>
          <w:szCs w:val="30"/>
          <w:highlight w:val="none"/>
          <w:lang w:val="en-US" w:eastAsia="zh-CN"/>
        </w:rPr>
        <w:t>八</w:t>
      </w:r>
      <w:r>
        <w:rPr>
          <w:rFonts w:hint="eastAsia" w:ascii="仿宋" w:hAnsi="仿宋" w:eastAsia="仿宋" w:cs="仿宋"/>
          <w:b/>
          <w:bCs/>
          <w:kern w:val="0"/>
          <w:sz w:val="30"/>
          <w:szCs w:val="30"/>
          <w:highlight w:val="none"/>
        </w:rPr>
        <w:t>条</w:t>
      </w:r>
      <w:r>
        <w:rPr>
          <w:rFonts w:hint="eastAsia" w:ascii="仿宋" w:hAnsi="仿宋" w:eastAsia="仿宋" w:cs="仿宋"/>
          <w:kern w:val="0"/>
          <w:sz w:val="30"/>
          <w:szCs w:val="30"/>
          <w:highlight w:val="none"/>
        </w:rPr>
        <w:t xml:space="preserve">  </w:t>
      </w:r>
      <w:r>
        <w:rPr>
          <w:rFonts w:hint="eastAsia" w:ascii="仿宋" w:hAnsi="仿宋" w:eastAsia="仿宋" w:cs="仿宋"/>
          <w:sz w:val="30"/>
          <w:szCs w:val="30"/>
          <w:highlight w:val="none"/>
        </w:rPr>
        <w:t>“一日捐”资金纳入</w:t>
      </w:r>
      <w:r>
        <w:rPr>
          <w:rFonts w:hint="eastAsia" w:ascii="仿宋" w:hAnsi="仿宋" w:eastAsia="仿宋" w:cs="仿宋"/>
          <w:sz w:val="30"/>
          <w:szCs w:val="30"/>
          <w:highlight w:val="none"/>
          <w:lang w:val="en-US" w:eastAsia="zh-CN"/>
        </w:rPr>
        <w:t>学</w:t>
      </w:r>
      <w:r>
        <w:rPr>
          <w:rFonts w:hint="eastAsia" w:ascii="仿宋" w:hAnsi="仿宋" w:eastAsia="仿宋" w:cs="仿宋"/>
          <w:sz w:val="30"/>
          <w:szCs w:val="30"/>
          <w:highlight w:val="none"/>
        </w:rPr>
        <w:t>校</w:t>
      </w:r>
      <w:r>
        <w:rPr>
          <w:rFonts w:hint="eastAsia" w:ascii="仿宋" w:hAnsi="仿宋" w:eastAsia="仿宋" w:cs="仿宋"/>
          <w:sz w:val="30"/>
          <w:szCs w:val="30"/>
          <w:highlight w:val="none"/>
          <w:lang w:val="en-US" w:eastAsia="zh-CN"/>
        </w:rPr>
        <w:t>工会</w:t>
      </w:r>
      <w:r>
        <w:rPr>
          <w:rFonts w:hint="eastAsia" w:ascii="仿宋" w:hAnsi="仿宋" w:eastAsia="仿宋" w:cs="仿宋"/>
          <w:sz w:val="30"/>
          <w:szCs w:val="30"/>
          <w:highlight w:val="none"/>
        </w:rPr>
        <w:t>财务</w:t>
      </w:r>
      <w:r>
        <w:rPr>
          <w:rFonts w:hint="eastAsia" w:ascii="仿宋" w:hAnsi="仿宋" w:eastAsia="仿宋" w:cs="仿宋"/>
          <w:sz w:val="30"/>
          <w:szCs w:val="30"/>
          <w:highlight w:val="none"/>
          <w:lang w:val="en-US" w:eastAsia="zh-CN"/>
        </w:rPr>
        <w:t>账</w:t>
      </w:r>
      <w:r>
        <w:rPr>
          <w:rFonts w:hint="eastAsia" w:ascii="仿宋" w:hAnsi="仿宋" w:eastAsia="仿宋" w:cs="仿宋"/>
          <w:sz w:val="30"/>
          <w:szCs w:val="30"/>
          <w:highlight w:val="none"/>
        </w:rPr>
        <w:t>内统一核算，</w:t>
      </w:r>
      <w:r>
        <w:rPr>
          <w:rFonts w:hint="eastAsia" w:ascii="仿宋" w:hAnsi="仿宋" w:eastAsia="仿宋" w:cs="仿宋"/>
          <w:b w:val="0"/>
          <w:bCs w:val="0"/>
          <w:sz w:val="30"/>
          <w:szCs w:val="30"/>
          <w:highlight w:val="none"/>
        </w:rPr>
        <w:t>设“</w:t>
      </w:r>
      <w:r>
        <w:rPr>
          <w:rFonts w:hint="eastAsia" w:ascii="仿宋" w:hAnsi="仿宋" w:eastAsia="仿宋" w:cs="仿宋"/>
          <w:b w:val="0"/>
          <w:bCs w:val="0"/>
          <w:sz w:val="30"/>
          <w:szCs w:val="30"/>
          <w:highlight w:val="none"/>
          <w:lang w:val="en-US" w:eastAsia="zh-CN"/>
        </w:rPr>
        <w:t>教职工互助帮困基金</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科目</w:t>
      </w:r>
      <w:r>
        <w:rPr>
          <w:rFonts w:hint="eastAsia" w:ascii="仿宋" w:hAnsi="仿宋" w:eastAsia="仿宋" w:cs="仿宋"/>
          <w:sz w:val="30"/>
          <w:szCs w:val="30"/>
          <w:highlight w:val="none"/>
        </w:rPr>
        <w:t>，专门核算此项资金。</w:t>
      </w:r>
    </w:p>
    <w:p>
      <w:pPr>
        <w:keepNext w:val="0"/>
        <w:keepLines w:val="0"/>
        <w:pageBreakBefore w:val="0"/>
        <w:shd w:val="clear" w:color="auto" w:fill="FFFFFF"/>
        <w:kinsoku/>
        <w:wordWrap/>
        <w:overflowPunct/>
        <w:topLinePunct w:val="0"/>
        <w:autoSpaceDE/>
        <w:autoSpaceDN/>
        <w:bidi w:val="0"/>
        <w:adjustRightInd/>
        <w:snapToGrid/>
        <w:spacing w:line="520" w:lineRule="exact"/>
        <w:ind w:left="1" w:firstLine="557"/>
        <w:rPr>
          <w:rFonts w:hint="eastAsia" w:ascii="仿宋" w:hAnsi="仿宋" w:eastAsia="仿宋" w:cs="仿宋"/>
          <w:sz w:val="30"/>
          <w:szCs w:val="30"/>
        </w:rPr>
      </w:pPr>
      <w:r>
        <w:rPr>
          <w:rFonts w:hint="eastAsia" w:ascii="仿宋" w:hAnsi="仿宋" w:eastAsia="仿宋" w:cs="仿宋"/>
          <w:b/>
          <w:bCs/>
          <w:kern w:val="0"/>
          <w:sz w:val="30"/>
          <w:szCs w:val="30"/>
        </w:rPr>
        <w:t>第</w:t>
      </w:r>
      <w:r>
        <w:rPr>
          <w:rFonts w:hint="eastAsia" w:ascii="仿宋" w:hAnsi="仿宋" w:eastAsia="仿宋" w:cs="仿宋"/>
          <w:b/>
          <w:bCs/>
          <w:kern w:val="0"/>
          <w:sz w:val="30"/>
          <w:szCs w:val="30"/>
          <w:lang w:val="en-US" w:eastAsia="zh-CN"/>
        </w:rPr>
        <w:t>十九</w:t>
      </w:r>
      <w:r>
        <w:rPr>
          <w:rFonts w:hint="eastAsia" w:ascii="仿宋" w:hAnsi="仿宋" w:eastAsia="仿宋" w:cs="仿宋"/>
          <w:b/>
          <w:bCs/>
          <w:kern w:val="0"/>
          <w:sz w:val="30"/>
          <w:szCs w:val="30"/>
        </w:rPr>
        <w:t>条</w:t>
      </w:r>
      <w:r>
        <w:rPr>
          <w:rFonts w:hint="eastAsia" w:ascii="仿宋" w:hAnsi="仿宋" w:eastAsia="仿宋" w:cs="仿宋"/>
          <w:kern w:val="0"/>
          <w:sz w:val="30"/>
          <w:szCs w:val="30"/>
        </w:rPr>
        <w:t xml:space="preserve"> </w:t>
      </w:r>
      <w:r>
        <w:rPr>
          <w:rFonts w:hint="eastAsia" w:ascii="仿宋" w:hAnsi="仿宋" w:eastAsia="仿宋" w:cs="仿宋"/>
          <w:sz w:val="30"/>
          <w:szCs w:val="30"/>
        </w:rPr>
        <w:t>严格按照本</w:t>
      </w:r>
      <w:r>
        <w:rPr>
          <w:rFonts w:hint="eastAsia" w:ascii="仿宋" w:hAnsi="仿宋" w:eastAsia="仿宋" w:cs="仿宋"/>
          <w:sz w:val="30"/>
          <w:szCs w:val="30"/>
          <w:lang w:val="en-US" w:eastAsia="zh-CN"/>
        </w:rPr>
        <w:t>实施方案</w:t>
      </w:r>
      <w:r>
        <w:rPr>
          <w:rFonts w:hint="eastAsia" w:ascii="仿宋" w:hAnsi="仿宋" w:eastAsia="仿宋" w:cs="仿宋"/>
          <w:sz w:val="30"/>
          <w:szCs w:val="30"/>
        </w:rPr>
        <w:t>使用资金，专款专用，不得截留、挪用、改变资金用途，</w:t>
      </w:r>
      <w:r>
        <w:rPr>
          <w:rFonts w:hint="eastAsia" w:ascii="仿宋" w:hAnsi="仿宋" w:eastAsia="仿宋" w:cs="仿宋"/>
          <w:kern w:val="0"/>
          <w:sz w:val="30"/>
          <w:szCs w:val="30"/>
        </w:rPr>
        <w:t>不得用于工作经费的补充，</w:t>
      </w:r>
      <w:r>
        <w:rPr>
          <w:rFonts w:hint="eastAsia" w:ascii="仿宋" w:hAnsi="仿宋" w:eastAsia="仿宋" w:cs="仿宋"/>
          <w:sz w:val="30"/>
          <w:szCs w:val="30"/>
        </w:rPr>
        <w:t>不得扩大资金使用范围。当期活动结束后，结余资金结转下期使用。</w:t>
      </w:r>
    </w:p>
    <w:p>
      <w:pPr>
        <w:keepNext w:val="0"/>
        <w:keepLines w:val="0"/>
        <w:pageBreakBefore w:val="0"/>
        <w:widowControl w:val="0"/>
        <w:shd w:val="clear" w:color="auto" w:fill="FFFFFF"/>
        <w:tabs>
          <w:tab w:val="left" w:pos="1737"/>
        </w:tabs>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第</w:t>
      </w:r>
      <w:r>
        <w:rPr>
          <w:rFonts w:hint="eastAsia" w:ascii="仿宋" w:hAnsi="仿宋" w:eastAsia="仿宋" w:cs="仿宋"/>
          <w:b/>
          <w:bCs/>
          <w:kern w:val="0"/>
          <w:sz w:val="30"/>
          <w:szCs w:val="30"/>
          <w:lang w:val="en-US" w:eastAsia="zh-CN"/>
        </w:rPr>
        <w:t>六</w:t>
      </w:r>
      <w:r>
        <w:rPr>
          <w:rFonts w:hint="eastAsia" w:ascii="仿宋" w:hAnsi="仿宋" w:eastAsia="仿宋" w:cs="仿宋"/>
          <w:b/>
          <w:bCs/>
          <w:kern w:val="0"/>
          <w:sz w:val="30"/>
          <w:szCs w:val="30"/>
        </w:rPr>
        <w:t>章  附则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rPr>
          <w:rFonts w:hint="eastAsia" w:ascii="仿宋" w:hAnsi="仿宋" w:eastAsia="仿宋" w:cs="仿宋"/>
          <w:kern w:val="0"/>
          <w:sz w:val="30"/>
          <w:szCs w:val="30"/>
        </w:rPr>
      </w:pPr>
      <w:r>
        <w:rPr>
          <w:rFonts w:hint="eastAsia" w:ascii="仿宋" w:hAnsi="仿宋" w:eastAsia="仿宋" w:cs="仿宋"/>
          <w:b/>
          <w:bCs/>
          <w:kern w:val="0"/>
          <w:sz w:val="30"/>
          <w:szCs w:val="30"/>
        </w:rPr>
        <w:t>第</w:t>
      </w:r>
      <w:r>
        <w:rPr>
          <w:rFonts w:hint="eastAsia" w:ascii="仿宋" w:hAnsi="仿宋" w:eastAsia="仿宋" w:cs="仿宋"/>
          <w:b/>
          <w:bCs/>
          <w:kern w:val="0"/>
          <w:sz w:val="30"/>
          <w:szCs w:val="30"/>
          <w:lang w:val="en-US" w:eastAsia="zh-CN"/>
        </w:rPr>
        <w:t>二十</w:t>
      </w:r>
      <w:r>
        <w:rPr>
          <w:rFonts w:hint="eastAsia" w:ascii="仿宋" w:hAnsi="仿宋" w:eastAsia="仿宋" w:cs="仿宋"/>
          <w:b/>
          <w:bCs/>
          <w:kern w:val="0"/>
          <w:sz w:val="30"/>
          <w:szCs w:val="30"/>
        </w:rPr>
        <w:t>条</w:t>
      </w:r>
      <w:r>
        <w:rPr>
          <w:rFonts w:hint="eastAsia" w:ascii="仿宋" w:hAnsi="仿宋" w:eastAsia="仿宋" w:cs="仿宋"/>
          <w:kern w:val="0"/>
          <w:sz w:val="30"/>
          <w:szCs w:val="30"/>
        </w:rPr>
        <w:t xml:space="preserve"> 违法违纪或故意自残等行为而导致疾病或伤亡的，不属于</w:t>
      </w:r>
      <w:r>
        <w:rPr>
          <w:rFonts w:hint="eastAsia" w:ascii="仿宋" w:hAnsi="仿宋" w:eastAsia="仿宋" w:cs="仿宋"/>
          <w:kern w:val="0"/>
          <w:sz w:val="30"/>
          <w:szCs w:val="30"/>
          <w:lang w:val="en-US" w:eastAsia="zh-CN"/>
        </w:rPr>
        <w:t>本活动</w:t>
      </w:r>
      <w:r>
        <w:rPr>
          <w:rFonts w:hint="eastAsia" w:ascii="仿宋" w:hAnsi="仿宋" w:eastAsia="仿宋" w:cs="仿宋"/>
          <w:kern w:val="0"/>
          <w:sz w:val="30"/>
          <w:szCs w:val="30"/>
        </w:rPr>
        <w:t>帮困范围。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rPr>
          <w:rFonts w:hint="eastAsia" w:ascii="仿宋" w:hAnsi="仿宋" w:eastAsia="仿宋" w:cs="仿宋"/>
          <w:kern w:val="0"/>
          <w:sz w:val="30"/>
          <w:szCs w:val="30"/>
          <w:lang w:val="en-US" w:eastAsia="zh-CN"/>
        </w:rPr>
      </w:pPr>
      <w:r>
        <w:rPr>
          <w:rFonts w:hint="eastAsia" w:ascii="仿宋" w:hAnsi="仿宋" w:eastAsia="仿宋" w:cs="仿宋"/>
          <w:b/>
          <w:bCs/>
          <w:kern w:val="0"/>
          <w:sz w:val="30"/>
          <w:szCs w:val="30"/>
        </w:rPr>
        <w:t>第二十</w:t>
      </w:r>
      <w:r>
        <w:rPr>
          <w:rFonts w:hint="eastAsia" w:ascii="仿宋" w:hAnsi="仿宋" w:eastAsia="仿宋" w:cs="仿宋"/>
          <w:b/>
          <w:bCs/>
          <w:kern w:val="0"/>
          <w:sz w:val="30"/>
          <w:szCs w:val="30"/>
          <w:lang w:val="en-US" w:eastAsia="zh-CN"/>
        </w:rPr>
        <w:t>一</w:t>
      </w:r>
      <w:r>
        <w:rPr>
          <w:rFonts w:hint="eastAsia" w:ascii="仿宋" w:hAnsi="仿宋" w:eastAsia="仿宋" w:cs="仿宋"/>
          <w:b/>
          <w:bCs/>
          <w:kern w:val="0"/>
          <w:sz w:val="30"/>
          <w:szCs w:val="30"/>
        </w:rPr>
        <w:t>条</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本</w:t>
      </w:r>
      <w:r>
        <w:rPr>
          <w:rFonts w:hint="eastAsia" w:ascii="仿宋" w:hAnsi="仿宋" w:eastAsia="仿宋" w:cs="仿宋"/>
          <w:kern w:val="0"/>
          <w:sz w:val="30"/>
          <w:szCs w:val="30"/>
          <w:lang w:val="en-US" w:eastAsia="zh-CN"/>
        </w:rPr>
        <w:t>实施方案由学校工会负责解释。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rPr>
          <w:rFonts w:hint="eastAsia" w:ascii="仿宋" w:hAnsi="仿宋" w:eastAsia="仿宋" w:cs="仿宋"/>
          <w:kern w:val="0"/>
          <w:sz w:val="30"/>
          <w:szCs w:val="30"/>
        </w:rPr>
      </w:pPr>
      <w:r>
        <w:rPr>
          <w:rFonts w:hint="eastAsia" w:ascii="仿宋" w:hAnsi="仿宋" w:eastAsia="仿宋" w:cs="仿宋"/>
          <w:b/>
          <w:bCs/>
          <w:kern w:val="0"/>
          <w:sz w:val="30"/>
          <w:szCs w:val="30"/>
        </w:rPr>
        <w:t>第二十</w:t>
      </w:r>
      <w:r>
        <w:rPr>
          <w:rFonts w:hint="eastAsia" w:ascii="仿宋" w:hAnsi="仿宋" w:eastAsia="仿宋" w:cs="仿宋"/>
          <w:b/>
          <w:bCs/>
          <w:kern w:val="0"/>
          <w:sz w:val="30"/>
          <w:szCs w:val="30"/>
          <w:lang w:val="en-US" w:eastAsia="zh-CN"/>
        </w:rPr>
        <w:t>二</w:t>
      </w:r>
      <w:r>
        <w:rPr>
          <w:rFonts w:hint="eastAsia" w:ascii="仿宋" w:hAnsi="仿宋" w:eastAsia="仿宋" w:cs="仿宋"/>
          <w:b/>
          <w:bCs/>
          <w:kern w:val="0"/>
          <w:sz w:val="30"/>
          <w:szCs w:val="30"/>
        </w:rPr>
        <w:t>条</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本</w:t>
      </w:r>
      <w:r>
        <w:rPr>
          <w:rFonts w:hint="eastAsia" w:ascii="仿宋" w:hAnsi="仿宋" w:eastAsia="仿宋" w:cs="仿宋"/>
          <w:kern w:val="0"/>
          <w:sz w:val="30"/>
          <w:szCs w:val="30"/>
          <w:lang w:val="en-US" w:eastAsia="zh-CN"/>
        </w:rPr>
        <w:t>实施方案</w:t>
      </w:r>
      <w:r>
        <w:rPr>
          <w:rFonts w:hint="eastAsia" w:ascii="仿宋" w:hAnsi="仿宋" w:eastAsia="仿宋" w:cs="仿宋"/>
          <w:kern w:val="0"/>
          <w:sz w:val="30"/>
          <w:szCs w:val="30"/>
        </w:rPr>
        <w:t>自</w:t>
      </w:r>
      <w:r>
        <w:rPr>
          <w:rFonts w:hint="eastAsia" w:ascii="仿宋" w:hAnsi="仿宋" w:eastAsia="仿宋" w:cs="仿宋"/>
          <w:kern w:val="0"/>
          <w:sz w:val="30"/>
          <w:szCs w:val="30"/>
          <w:lang w:val="en-US" w:eastAsia="zh-CN"/>
        </w:rPr>
        <w:t>发布</w:t>
      </w:r>
      <w:r>
        <w:rPr>
          <w:rFonts w:hint="eastAsia" w:ascii="仿宋" w:hAnsi="仿宋" w:eastAsia="仿宋" w:cs="仿宋"/>
          <w:kern w:val="0"/>
          <w:sz w:val="30"/>
          <w:szCs w:val="30"/>
        </w:rPr>
        <w:t>之日起施行。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rPr>
          <w:rFonts w:hint="eastAsia" w:ascii="仿宋" w:hAnsi="仿宋" w:eastAsia="仿宋" w:cs="仿宋"/>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rPr>
          <w:rFonts w:hint="eastAsia" w:ascii="仿宋" w:hAnsi="仿宋" w:eastAsia="仿宋" w:cs="仿宋"/>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49"/>
        <w:jc w:val="righ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上海工商职业技术学院</w:t>
      </w:r>
    </w:p>
    <w:p>
      <w:pPr>
        <w:keepNext w:val="0"/>
        <w:keepLines w:val="0"/>
        <w:pageBreakBefore w:val="0"/>
        <w:kinsoku/>
        <w:wordWrap w:val="0"/>
        <w:overflowPunct/>
        <w:topLinePunct w:val="0"/>
        <w:autoSpaceDE/>
        <w:autoSpaceDN/>
        <w:bidi w:val="0"/>
        <w:adjustRightInd/>
        <w:snapToGrid/>
        <w:spacing w:line="540" w:lineRule="exact"/>
        <w:jc w:val="righ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2021年12月13日 </w:t>
      </w:r>
    </w:p>
    <w:p>
      <w:pPr>
        <w:keepNext w:val="0"/>
        <w:keepLines w:val="0"/>
        <w:pageBreakBefore w:val="0"/>
        <w:kinsoku/>
        <w:wordWrap/>
        <w:overflowPunct/>
        <w:topLinePunct w:val="0"/>
        <w:autoSpaceDE/>
        <w:autoSpaceDN/>
        <w:bidi w:val="0"/>
        <w:adjustRightInd/>
        <w:snapToGrid/>
        <w:spacing w:line="540" w:lineRule="exact"/>
        <w:jc w:val="both"/>
        <w:rPr>
          <w:rFonts w:hint="eastAsia" w:ascii="仿宋" w:hAnsi="仿宋" w:eastAsia="仿宋" w:cs="仿宋"/>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40"/>
          <w:szCs w:val="40"/>
          <w:lang w:val="en-US" w:eastAsia="zh-CN"/>
        </w:rPr>
      </w:pPr>
      <w:r>
        <w:rPr>
          <w:rFonts w:hint="eastAsia" w:ascii="仿宋" w:hAnsi="仿宋" w:eastAsia="仿宋" w:cs="仿宋"/>
          <w:b/>
          <w:bCs/>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上海工商职业技术学院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“爱心一日捐”教职工互助帮困基金帮扶标准表</w:t>
      </w:r>
    </w:p>
    <w:p>
      <w:pPr>
        <w:keepNext w:val="0"/>
        <w:keepLines w:val="0"/>
        <w:pageBreakBefore w:val="0"/>
        <w:kinsoku/>
        <w:wordWrap/>
        <w:overflowPunct/>
        <w:topLinePunct w:val="0"/>
        <w:autoSpaceDE/>
        <w:autoSpaceDN/>
        <w:bidi w:val="0"/>
        <w:adjustRightInd/>
        <w:snapToGrid/>
        <w:spacing w:line="540" w:lineRule="exact"/>
        <w:jc w:val="left"/>
        <w:rPr>
          <w:rFonts w:hint="eastAsia" w:ascii="仿宋" w:hAnsi="仿宋" w:eastAsia="仿宋" w:cs="仿宋"/>
          <w:kern w:val="0"/>
          <w:sz w:val="30"/>
          <w:szCs w:val="30"/>
          <w:lang w:val="en-US" w:eastAsia="zh-CN"/>
        </w:rPr>
      </w:pPr>
    </w:p>
    <w:p>
      <w:pPr>
        <w:keepNext w:val="0"/>
        <w:keepLines w:val="0"/>
        <w:pageBreakBefore w:val="0"/>
        <w:kinsoku/>
        <w:wordWrap/>
        <w:overflowPunct/>
        <w:topLinePunct w:val="0"/>
        <w:autoSpaceDE/>
        <w:autoSpaceDN/>
        <w:bidi w:val="0"/>
        <w:adjustRightInd/>
        <w:snapToGrid/>
        <w:spacing w:line="540" w:lineRule="exact"/>
        <w:jc w:val="left"/>
        <w:rPr>
          <w:rFonts w:hint="eastAsia" w:ascii="仿宋" w:hAnsi="仿宋" w:eastAsia="仿宋" w:cs="仿宋"/>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Times New Roman"/>
          <w:kern w:val="0"/>
          <w:sz w:val="28"/>
          <w:szCs w:val="28"/>
          <w:lang w:val="en-US" w:eastAsia="zh-CN"/>
        </w:rPr>
      </w:pPr>
      <w:r>
        <w:rPr>
          <w:rFonts w:hint="eastAsia" w:ascii="仿宋_GB2312" w:hAnsi="宋体" w:eastAsia="仿宋_GB2312" w:cs="Times New Roman"/>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Times New Roman"/>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Times New Roman"/>
          <w:kern w:val="0"/>
          <w:sz w:val="28"/>
          <w:szCs w:val="28"/>
          <w:lang w:val="en-US" w:eastAsia="zh-CN"/>
        </w:rPr>
      </w:pPr>
    </w:p>
    <w:tbl>
      <w:tblPr>
        <w:tblStyle w:val="5"/>
        <w:tblpPr w:leftFromText="180" w:rightFromText="180" w:vertAnchor="page" w:horzAnchor="page" w:tblpX="1675" w:tblpY="2909"/>
        <w:tblOverlap w:val="never"/>
        <w:tblW w:w="8668" w:type="dxa"/>
        <w:tblInd w:w="0" w:type="dxa"/>
        <w:shd w:val="clear" w:color="auto" w:fill="auto"/>
        <w:tblLayout w:type="autofit"/>
        <w:tblCellMar>
          <w:top w:w="0" w:type="dxa"/>
          <w:left w:w="0" w:type="dxa"/>
          <w:bottom w:w="0" w:type="dxa"/>
          <w:right w:w="0" w:type="dxa"/>
        </w:tblCellMar>
      </w:tblPr>
      <w:tblGrid>
        <w:gridCol w:w="2882"/>
        <w:gridCol w:w="2432"/>
        <w:gridCol w:w="3354"/>
      </w:tblGrid>
      <w:tr>
        <w:tblPrEx>
          <w:tblCellMar>
            <w:top w:w="0" w:type="dxa"/>
            <w:left w:w="0" w:type="dxa"/>
            <w:bottom w:w="0" w:type="dxa"/>
            <w:right w:w="0" w:type="dxa"/>
          </w:tblCellMar>
        </w:tblPrEx>
        <w:trPr>
          <w:trHeight w:val="840"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4"/>
                <w:szCs w:val="24"/>
                <w:u w:val="none"/>
                <w:lang w:val="en-US" w:eastAsia="zh-CN" w:bidi="ar-SA"/>
              </w:rPr>
            </w:pPr>
            <w:r>
              <w:rPr>
                <w:rFonts w:hint="eastAsia" w:ascii="微软雅黑" w:hAnsi="微软雅黑" w:eastAsia="微软雅黑" w:cs="微软雅黑"/>
                <w:b/>
                <w:bCs/>
                <w:kern w:val="0"/>
                <w:sz w:val="24"/>
                <w:szCs w:val="24"/>
                <w:u w:val="none"/>
                <w:lang w:val="en-US" w:eastAsia="zh-CN" w:bidi="ar"/>
              </w:rPr>
              <w:t>帮困范围</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4"/>
                <w:szCs w:val="24"/>
                <w:u w:val="none"/>
                <w:lang w:val="en-US" w:eastAsia="zh-CN" w:bidi="ar-SA"/>
              </w:rPr>
            </w:pPr>
            <w:r>
              <w:rPr>
                <w:rFonts w:hint="eastAsia" w:ascii="微软雅黑" w:hAnsi="微软雅黑" w:eastAsia="微软雅黑" w:cs="微软雅黑"/>
                <w:b/>
                <w:bCs/>
                <w:kern w:val="0"/>
                <w:sz w:val="24"/>
                <w:szCs w:val="24"/>
                <w:u w:val="none"/>
                <w:lang w:val="en-US" w:eastAsia="zh-CN" w:bidi="ar"/>
              </w:rPr>
              <w:t>标准（元）</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4"/>
                <w:szCs w:val="24"/>
                <w:u w:val="none"/>
                <w:lang w:val="en-US" w:eastAsia="zh-CN" w:bidi="ar-SA"/>
              </w:rPr>
            </w:pPr>
            <w:r>
              <w:rPr>
                <w:rFonts w:hint="eastAsia" w:ascii="微软雅黑" w:hAnsi="微软雅黑" w:eastAsia="微软雅黑" w:cs="微软雅黑"/>
                <w:b/>
                <w:bCs/>
                <w:kern w:val="0"/>
                <w:sz w:val="24"/>
                <w:szCs w:val="24"/>
                <w:u w:val="none"/>
                <w:lang w:val="en-US" w:eastAsia="zh-CN" w:bidi="ar"/>
              </w:rPr>
              <w:t>备注</w:t>
            </w:r>
          </w:p>
        </w:tc>
      </w:tr>
      <w:tr>
        <w:tblPrEx>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kern w:val="2"/>
                <w:sz w:val="21"/>
                <w:szCs w:val="21"/>
                <w:u w:val="none"/>
                <w:lang w:val="en-US" w:eastAsia="zh-CN" w:bidi="ar-SA"/>
              </w:rPr>
              <w:t>第八条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10000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u w:val="none"/>
                <w:lang w:val="en-US" w:eastAsia="zh-CN"/>
              </w:rPr>
            </w:pPr>
          </w:p>
        </w:tc>
      </w:tr>
      <w:tr>
        <w:tblPrEx>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kern w:val="2"/>
                <w:sz w:val="21"/>
                <w:szCs w:val="21"/>
                <w:u w:val="none"/>
                <w:lang w:val="en-US" w:eastAsia="zh-CN" w:bidi="ar-SA"/>
              </w:rPr>
              <w:t>第九条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5000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u w:val="none"/>
              </w:rPr>
            </w:pPr>
          </w:p>
        </w:tc>
      </w:tr>
      <w:tr>
        <w:tblPrEx>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kern w:val="2"/>
                <w:sz w:val="21"/>
                <w:szCs w:val="21"/>
                <w:u w:val="none"/>
                <w:lang w:val="en-US" w:eastAsia="zh-CN" w:bidi="ar-SA"/>
              </w:rPr>
              <w:t>第十条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3000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u w:val="none"/>
                <w:lang w:val="en-US" w:eastAsia="zh-CN"/>
              </w:rPr>
            </w:pPr>
          </w:p>
        </w:tc>
      </w:tr>
      <w:tr>
        <w:tblPrEx>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kern w:val="2"/>
                <w:sz w:val="21"/>
                <w:szCs w:val="21"/>
                <w:u w:val="none"/>
                <w:lang w:val="en-US" w:eastAsia="zh-CN" w:bidi="ar-SA"/>
              </w:rPr>
              <w:t>第十一条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2000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u w:val="none"/>
                <w:lang w:val="en-US" w:eastAsia="zh-CN"/>
              </w:rPr>
            </w:pPr>
          </w:p>
        </w:tc>
      </w:tr>
      <w:tr>
        <w:tblPrEx>
          <w:shd w:val="clear" w:color="auto" w:fill="auto"/>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0"/>
                <w:sz w:val="21"/>
                <w:szCs w:val="21"/>
                <w:u w:val="none"/>
                <w:lang w:val="en-US" w:eastAsia="zh-CN" w:bidi="ar"/>
              </w:rPr>
            </w:pPr>
            <w:r>
              <w:rPr>
                <w:rFonts w:hint="eastAsia" w:ascii="微软雅黑" w:hAnsi="微软雅黑" w:eastAsia="微软雅黑" w:cs="微软雅黑"/>
                <w:kern w:val="2"/>
                <w:sz w:val="21"/>
                <w:szCs w:val="21"/>
                <w:u w:val="none"/>
                <w:lang w:val="en-US" w:eastAsia="zh-CN" w:bidi="ar-SA"/>
              </w:rPr>
              <w:t>第十二条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0"/>
                <w:sz w:val="21"/>
                <w:szCs w:val="21"/>
                <w:u w:val="none"/>
                <w:lang w:val="en-US" w:eastAsia="zh-CN" w:bidi="ar"/>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5000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u w:val="none"/>
                <w:lang w:val="en-US" w:eastAsia="zh-CN" w:bidi="ar"/>
              </w:rPr>
            </w:pPr>
          </w:p>
        </w:tc>
      </w:tr>
      <w:tr>
        <w:tblPrEx>
          <w:tblCellMar>
            <w:top w:w="0" w:type="dxa"/>
            <w:left w:w="0" w:type="dxa"/>
            <w:bottom w:w="0" w:type="dxa"/>
            <w:right w:w="0" w:type="dxa"/>
          </w:tblCellMar>
        </w:tblPrEx>
        <w:trPr>
          <w:trHeight w:val="561"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kern w:val="0"/>
                <w:sz w:val="28"/>
                <w:szCs w:val="28"/>
                <w:u w:val="none"/>
                <w:lang w:val="en-US" w:eastAsia="zh-CN" w:bidi="ar"/>
              </w:rPr>
            </w:pPr>
            <w:r>
              <w:rPr>
                <w:rFonts w:hint="eastAsia" w:ascii="微软雅黑" w:hAnsi="微软雅黑" w:eastAsia="微软雅黑" w:cs="微软雅黑"/>
                <w:kern w:val="2"/>
                <w:sz w:val="21"/>
                <w:szCs w:val="21"/>
                <w:u w:val="none"/>
                <w:lang w:val="en-US" w:eastAsia="zh-CN" w:bidi="ar-SA"/>
              </w:rPr>
              <w:t>第十三条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0"/>
                <w:sz w:val="21"/>
                <w:szCs w:val="21"/>
                <w:u w:val="none"/>
                <w:lang w:val="en-US" w:eastAsia="zh-CN" w:bidi="ar"/>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5000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09" w:hRule="atLeast"/>
        </w:trPr>
        <w:tc>
          <w:tcPr>
            <w:tcW w:w="288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kern w:val="0"/>
                <w:sz w:val="21"/>
                <w:szCs w:val="21"/>
                <w:u w:val="none"/>
                <w:lang w:val="en-US" w:eastAsia="zh-CN" w:bidi="ar"/>
              </w:rPr>
            </w:pPr>
            <w:r>
              <w:rPr>
                <w:rFonts w:hint="eastAsia" w:ascii="微软雅黑" w:hAnsi="微软雅黑" w:eastAsia="微软雅黑" w:cs="微软雅黑"/>
                <w:kern w:val="2"/>
                <w:sz w:val="21"/>
                <w:szCs w:val="21"/>
                <w:u w:val="none"/>
                <w:lang w:val="en-US" w:eastAsia="zh-CN" w:bidi="ar-SA"/>
              </w:rPr>
              <w:t>第十四条</w:t>
            </w:r>
          </w:p>
        </w:tc>
        <w:tc>
          <w:tcPr>
            <w:tcW w:w="24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微软雅黑" w:hAnsi="微软雅黑" w:eastAsia="微软雅黑" w:cs="微软雅黑"/>
                <w:kern w:val="0"/>
                <w:sz w:val="21"/>
                <w:szCs w:val="21"/>
                <w:u w:val="none"/>
                <w:lang w:val="en-US" w:eastAsia="zh-CN" w:bidi="ar"/>
              </w:rPr>
            </w:pPr>
            <w:r>
              <w:rPr>
                <w:rFonts w:hint="eastAsia" w:ascii="微软雅黑" w:hAnsi="微软雅黑" w:eastAsia="微软雅黑" w:cs="微软雅黑"/>
                <w:sz w:val="28"/>
                <w:szCs w:val="28"/>
                <w:u w:val="none"/>
                <w:lang w:val="en-US" w:eastAsia="zh-CN"/>
              </w:rPr>
              <w:t>≤</w:t>
            </w:r>
            <w:r>
              <w:rPr>
                <w:rFonts w:hint="eastAsia" w:ascii="微软雅黑" w:hAnsi="微软雅黑" w:eastAsia="微软雅黑" w:cs="微软雅黑"/>
                <w:sz w:val="21"/>
                <w:szCs w:val="21"/>
                <w:u w:val="none"/>
                <w:lang w:val="en-US" w:eastAsia="zh-CN"/>
              </w:rPr>
              <w:t>5000</w:t>
            </w:r>
          </w:p>
        </w:tc>
        <w:tc>
          <w:tcPr>
            <w:tcW w:w="33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u w:val="none"/>
                <w:lang w:val="en-US" w:eastAsia="zh-CN" w:bidi="ar"/>
              </w:rPr>
            </w:pPr>
          </w:p>
        </w:tc>
      </w:tr>
    </w:tbl>
    <w:p>
      <w:pPr>
        <w:jc w:val="both"/>
        <w:rPr>
          <w:rFonts w:hint="default"/>
          <w:b/>
          <w:bCs/>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jc w:val="left"/>
        <w:rPr>
          <w:rFonts w:hint="default"/>
          <w:lang w:val="en-U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165F43-38AC-4933-B316-76D3497C6773}"/>
  </w:font>
  <w:font w:name="方正公文小标宋">
    <w:panose1 w:val="02000500000000000000"/>
    <w:charset w:val="86"/>
    <w:family w:val="auto"/>
    <w:pitch w:val="default"/>
    <w:sig w:usb0="A00002BF" w:usb1="38CF7CFA" w:usb2="00000016" w:usb3="00000000" w:csb0="00040001" w:csb1="00000000"/>
    <w:embedRegular r:id="rId2" w:fontKey="{D4331086-0A9B-4AA1-8351-9A6D59A1E7E3}"/>
  </w:font>
  <w:font w:name="仿宋_GB2312">
    <w:altName w:val="仿宋"/>
    <w:panose1 w:val="02010609030101010101"/>
    <w:charset w:val="86"/>
    <w:family w:val="modern"/>
    <w:pitch w:val="default"/>
    <w:sig w:usb0="00000000" w:usb1="00000000" w:usb2="00000010" w:usb3="00000000" w:csb0="00040000" w:csb1="00000000"/>
    <w:embedRegular r:id="rId3" w:fontKey="{DF08C396-9279-44AF-8363-556A7300E7F2}"/>
  </w:font>
  <w:font w:name="仿宋">
    <w:panose1 w:val="02010609060101010101"/>
    <w:charset w:val="86"/>
    <w:family w:val="auto"/>
    <w:pitch w:val="default"/>
    <w:sig w:usb0="800002BF" w:usb1="38CF7CFA" w:usb2="00000016" w:usb3="00000000" w:csb0="00040001" w:csb1="00000000"/>
    <w:embedRegular r:id="rId4" w:fontKey="{D4B330E5-3EE9-44A1-A383-BEFD094D5556}"/>
  </w:font>
  <w:font w:name="方正小标宋简体">
    <w:panose1 w:val="02000000000000000000"/>
    <w:charset w:val="86"/>
    <w:family w:val="auto"/>
    <w:pitch w:val="default"/>
    <w:sig w:usb0="00000001" w:usb1="08000000" w:usb2="00000000" w:usb3="00000000" w:csb0="00040000" w:csb1="00000000"/>
    <w:embedRegular r:id="rId5" w:fontKey="{47FFDBE9-447D-47C1-9C77-5EB05BF7BA41}"/>
  </w:font>
  <w:font w:name="微软雅黑">
    <w:panose1 w:val="020B0503020204020204"/>
    <w:charset w:val="86"/>
    <w:family w:val="auto"/>
    <w:pitch w:val="default"/>
    <w:sig w:usb0="80000287" w:usb1="2ACF3C50" w:usb2="00000016" w:usb3="00000000" w:csb0="0004001F" w:csb1="00000000"/>
    <w:embedRegular r:id="rId6" w:fontKey="{9B83A57D-F803-4D67-876B-EBDE9514D2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C4A16"/>
    <w:rsid w:val="00742C40"/>
    <w:rsid w:val="03AC4A16"/>
    <w:rsid w:val="05EC033E"/>
    <w:rsid w:val="0609703E"/>
    <w:rsid w:val="07995E79"/>
    <w:rsid w:val="09CE38D9"/>
    <w:rsid w:val="0BEF3B2D"/>
    <w:rsid w:val="0C167C26"/>
    <w:rsid w:val="0C8507C6"/>
    <w:rsid w:val="0E3E4143"/>
    <w:rsid w:val="0ECB2349"/>
    <w:rsid w:val="0F96064B"/>
    <w:rsid w:val="118F7B60"/>
    <w:rsid w:val="129F5489"/>
    <w:rsid w:val="12A8401D"/>
    <w:rsid w:val="13BB1B9B"/>
    <w:rsid w:val="14EA6431"/>
    <w:rsid w:val="14F03CD8"/>
    <w:rsid w:val="163C73AB"/>
    <w:rsid w:val="169449A7"/>
    <w:rsid w:val="16BB7822"/>
    <w:rsid w:val="17D45BE8"/>
    <w:rsid w:val="191C03D6"/>
    <w:rsid w:val="199F5FC6"/>
    <w:rsid w:val="1A2534E9"/>
    <w:rsid w:val="1C315E71"/>
    <w:rsid w:val="1FF4202C"/>
    <w:rsid w:val="20EF751D"/>
    <w:rsid w:val="218449FC"/>
    <w:rsid w:val="21ED4A91"/>
    <w:rsid w:val="238F5251"/>
    <w:rsid w:val="24273614"/>
    <w:rsid w:val="289C68F2"/>
    <w:rsid w:val="28DE5A5E"/>
    <w:rsid w:val="29954CBE"/>
    <w:rsid w:val="2A293738"/>
    <w:rsid w:val="2A2A30D4"/>
    <w:rsid w:val="2B3552EA"/>
    <w:rsid w:val="2CD4262B"/>
    <w:rsid w:val="2D57738F"/>
    <w:rsid w:val="2E1565C5"/>
    <w:rsid w:val="2F9D75FC"/>
    <w:rsid w:val="30431431"/>
    <w:rsid w:val="31B94300"/>
    <w:rsid w:val="31F728DA"/>
    <w:rsid w:val="337628B0"/>
    <w:rsid w:val="36D84281"/>
    <w:rsid w:val="373C755A"/>
    <w:rsid w:val="39FC30D4"/>
    <w:rsid w:val="3A7411F2"/>
    <w:rsid w:val="3B5A0147"/>
    <w:rsid w:val="3B5F379A"/>
    <w:rsid w:val="3BC31027"/>
    <w:rsid w:val="3C6942F8"/>
    <w:rsid w:val="3D67386F"/>
    <w:rsid w:val="3D6F1764"/>
    <w:rsid w:val="3E75593B"/>
    <w:rsid w:val="3FA811C8"/>
    <w:rsid w:val="40AD0F54"/>
    <w:rsid w:val="41820C5D"/>
    <w:rsid w:val="4187170C"/>
    <w:rsid w:val="418C38CC"/>
    <w:rsid w:val="441A7B11"/>
    <w:rsid w:val="44B44791"/>
    <w:rsid w:val="46E9176A"/>
    <w:rsid w:val="4A691DE5"/>
    <w:rsid w:val="4B441B13"/>
    <w:rsid w:val="4D670202"/>
    <w:rsid w:val="4DF641EF"/>
    <w:rsid w:val="4E504C7D"/>
    <w:rsid w:val="50CC267D"/>
    <w:rsid w:val="51D97C95"/>
    <w:rsid w:val="529B5406"/>
    <w:rsid w:val="537F7C00"/>
    <w:rsid w:val="53CC260D"/>
    <w:rsid w:val="53E45A38"/>
    <w:rsid w:val="5561208E"/>
    <w:rsid w:val="58B334DB"/>
    <w:rsid w:val="592328AB"/>
    <w:rsid w:val="5ABE2080"/>
    <w:rsid w:val="5ADB1AE9"/>
    <w:rsid w:val="5B013D16"/>
    <w:rsid w:val="5C43494B"/>
    <w:rsid w:val="5CFC7ED5"/>
    <w:rsid w:val="5E8746C5"/>
    <w:rsid w:val="62977D4C"/>
    <w:rsid w:val="63607B9F"/>
    <w:rsid w:val="647D0EFD"/>
    <w:rsid w:val="64BC0B81"/>
    <w:rsid w:val="65462280"/>
    <w:rsid w:val="68FC1A89"/>
    <w:rsid w:val="6A65446D"/>
    <w:rsid w:val="6D8D2766"/>
    <w:rsid w:val="6F1433AD"/>
    <w:rsid w:val="704649F8"/>
    <w:rsid w:val="705829AD"/>
    <w:rsid w:val="728A0D28"/>
    <w:rsid w:val="73015B83"/>
    <w:rsid w:val="732171C8"/>
    <w:rsid w:val="742E58E1"/>
    <w:rsid w:val="743044C6"/>
    <w:rsid w:val="75544F8D"/>
    <w:rsid w:val="75786AC4"/>
    <w:rsid w:val="75853F20"/>
    <w:rsid w:val="75F61F27"/>
    <w:rsid w:val="76331CBC"/>
    <w:rsid w:val="76F519DC"/>
    <w:rsid w:val="77F00F3B"/>
    <w:rsid w:val="782A2DFD"/>
    <w:rsid w:val="795F5579"/>
    <w:rsid w:val="7B991A90"/>
    <w:rsid w:val="7D1126F5"/>
    <w:rsid w:val="7D272D41"/>
    <w:rsid w:val="7D604814"/>
    <w:rsid w:val="7D8857E9"/>
    <w:rsid w:val="7FD6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semiHidden/>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2021-06-17T16:57:00Z</dcterms:created>
  <dc:creator>杨小彬</dc:creator>
  <cp:lastModifiedBy>杨小彬</cp:lastModifiedBy>
  <cp:lastPrinted>2021-12-13T00:32:00Z</cp:lastPrinted>
  <dcterms:modified xsi:type="dcterms:W3CDTF">2021-12-13T03:55:00Z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C314F967F26B4259A166DF5141040390</vt:lpwstr>
  </property>
</Properties>
</file>