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6E1A09" w14:textId="77777777" w:rsidR="000B3A12" w:rsidRPr="00FD24C8" w:rsidRDefault="00B36DD3" w:rsidP="003137F4">
      <w:pPr>
        <w:spacing w:line="360" w:lineRule="auto"/>
        <w:jc w:val="center"/>
        <w:rPr>
          <w:rFonts w:ascii="宋体" w:hAnsi="宋体"/>
          <w:b/>
          <w:sz w:val="44"/>
          <w:szCs w:val="44"/>
        </w:rPr>
      </w:pPr>
      <w:r w:rsidRPr="00FD24C8">
        <w:rPr>
          <w:rFonts w:ascii="宋体" w:hAnsi="宋体" w:hint="eastAsia"/>
          <w:b/>
          <w:sz w:val="44"/>
          <w:szCs w:val="44"/>
        </w:rPr>
        <w:t>上海工商职业技术学院</w:t>
      </w:r>
    </w:p>
    <w:p w14:paraId="00E98678" w14:textId="7F5948C5" w:rsidR="00B36DD3" w:rsidRPr="00FD24C8" w:rsidRDefault="00FD32DB" w:rsidP="003137F4">
      <w:pPr>
        <w:spacing w:line="360" w:lineRule="auto"/>
        <w:jc w:val="center"/>
        <w:rPr>
          <w:rFonts w:ascii="宋体" w:hAnsi="宋体"/>
          <w:b/>
          <w:sz w:val="44"/>
          <w:szCs w:val="44"/>
        </w:rPr>
      </w:pPr>
      <w:r w:rsidRPr="00FD24C8">
        <w:rPr>
          <w:rFonts w:ascii="宋体" w:hAnsi="宋体" w:hint="eastAsia"/>
          <w:b/>
          <w:sz w:val="44"/>
          <w:szCs w:val="44"/>
        </w:rPr>
        <w:t>智慧校园数据中心</w:t>
      </w:r>
      <w:r w:rsidR="00B36DD3" w:rsidRPr="00FD24C8">
        <w:rPr>
          <w:rFonts w:ascii="宋体" w:hAnsi="宋体" w:hint="eastAsia"/>
          <w:b/>
          <w:sz w:val="44"/>
          <w:szCs w:val="44"/>
        </w:rPr>
        <w:t>项目招标公告</w:t>
      </w:r>
    </w:p>
    <w:p w14:paraId="19D849BE" w14:textId="77777777" w:rsidR="000B3A12" w:rsidRPr="00FD24C8" w:rsidRDefault="000B3A12" w:rsidP="003137F4">
      <w:pPr>
        <w:spacing w:line="360" w:lineRule="auto"/>
        <w:rPr>
          <w:rFonts w:ascii="宋体" w:hAnsi="宋体"/>
        </w:rPr>
      </w:pPr>
    </w:p>
    <w:p w14:paraId="1991AE95" w14:textId="6EC2939E" w:rsidR="000B3A12" w:rsidRPr="00FD24C8" w:rsidRDefault="000B3A12" w:rsidP="003137F4">
      <w:pPr>
        <w:spacing w:line="360" w:lineRule="auto"/>
        <w:jc w:val="center"/>
        <w:rPr>
          <w:rFonts w:ascii="宋体" w:hAnsi="宋体"/>
          <w:sz w:val="28"/>
          <w:szCs w:val="28"/>
        </w:rPr>
      </w:pPr>
      <w:r w:rsidRPr="00FD24C8">
        <w:rPr>
          <w:rFonts w:ascii="宋体" w:hAnsi="宋体" w:hint="eastAsia"/>
          <w:sz w:val="28"/>
          <w:szCs w:val="28"/>
        </w:rPr>
        <w:t>招标编号：</w:t>
      </w:r>
      <w:r w:rsidRPr="00FD24C8">
        <w:rPr>
          <w:rFonts w:ascii="宋体" w:hAnsi="宋体"/>
          <w:sz w:val="28"/>
          <w:szCs w:val="28"/>
        </w:rPr>
        <w:t>GS-20</w:t>
      </w:r>
      <w:r w:rsidR="001A39BD">
        <w:rPr>
          <w:rFonts w:ascii="宋体" w:hAnsi="宋体" w:hint="eastAsia"/>
          <w:sz w:val="28"/>
          <w:szCs w:val="28"/>
        </w:rPr>
        <w:t>20</w:t>
      </w:r>
      <w:r w:rsidRPr="00FD24C8">
        <w:rPr>
          <w:rFonts w:ascii="宋体" w:hAnsi="宋体"/>
          <w:sz w:val="28"/>
          <w:szCs w:val="28"/>
        </w:rPr>
        <w:t xml:space="preserve"> -</w:t>
      </w:r>
      <w:r w:rsidR="001A39BD">
        <w:rPr>
          <w:rFonts w:ascii="宋体" w:hAnsi="宋体" w:hint="eastAsia"/>
          <w:sz w:val="28"/>
          <w:szCs w:val="28"/>
        </w:rPr>
        <w:t>25</w:t>
      </w:r>
    </w:p>
    <w:p w14:paraId="04E33DB9" w14:textId="77777777" w:rsidR="000B3A12" w:rsidRPr="00FD24C8" w:rsidRDefault="000B3A12" w:rsidP="003137F4">
      <w:pPr>
        <w:spacing w:line="360" w:lineRule="auto"/>
        <w:rPr>
          <w:rFonts w:ascii="宋体" w:hAnsi="宋体"/>
          <w:sz w:val="28"/>
          <w:szCs w:val="28"/>
        </w:rPr>
      </w:pPr>
      <w:r w:rsidRPr="00FD24C8">
        <w:rPr>
          <w:rFonts w:ascii="宋体" w:hAnsi="宋体" w:hint="eastAsia"/>
          <w:sz w:val="28"/>
          <w:szCs w:val="28"/>
        </w:rPr>
        <w:t>各公司厂商：</w:t>
      </w:r>
    </w:p>
    <w:p w14:paraId="13C9F969" w14:textId="51ACA6B1" w:rsidR="000B3A12" w:rsidRPr="00FD24C8" w:rsidRDefault="000B3A12" w:rsidP="003137F4">
      <w:pPr>
        <w:spacing w:line="360" w:lineRule="auto"/>
        <w:rPr>
          <w:rFonts w:ascii="宋体" w:hAnsi="宋体"/>
          <w:sz w:val="28"/>
          <w:szCs w:val="28"/>
        </w:rPr>
      </w:pPr>
      <w:r w:rsidRPr="00FD24C8">
        <w:rPr>
          <w:rFonts w:ascii="宋体" w:hAnsi="宋体"/>
          <w:sz w:val="28"/>
          <w:szCs w:val="28"/>
        </w:rPr>
        <w:t xml:space="preserve">    </w:t>
      </w:r>
      <w:r w:rsidRPr="00FD24C8">
        <w:rPr>
          <w:rFonts w:ascii="宋体" w:hAnsi="宋体" w:hint="eastAsia"/>
          <w:sz w:val="28"/>
          <w:szCs w:val="28"/>
        </w:rPr>
        <w:t>根据《中华人民共和国招标投标法》及有关法律法规和规章规定，上海工商职业技术学院就</w:t>
      </w:r>
      <w:r w:rsidR="00FD32DB" w:rsidRPr="00FD24C8">
        <w:rPr>
          <w:rFonts w:ascii="宋体" w:hAnsi="宋体" w:hint="eastAsia"/>
          <w:sz w:val="28"/>
          <w:szCs w:val="28"/>
        </w:rPr>
        <w:t>智慧校园数据中心</w:t>
      </w:r>
      <w:r w:rsidRPr="00FD24C8">
        <w:rPr>
          <w:rFonts w:ascii="宋体" w:hAnsi="宋体" w:hint="eastAsia"/>
          <w:sz w:val="28"/>
          <w:szCs w:val="28"/>
        </w:rPr>
        <w:t>项目进行公开招标采购，欢迎具有资质和能力的单位前来投标。</w:t>
      </w:r>
    </w:p>
    <w:p w14:paraId="26837DC3" w14:textId="77777777" w:rsidR="00257E00" w:rsidRPr="00FD24C8" w:rsidRDefault="000B3A12" w:rsidP="003137F4">
      <w:pPr>
        <w:pStyle w:val="1"/>
        <w:spacing w:line="360" w:lineRule="auto"/>
        <w:rPr>
          <w:rFonts w:ascii="宋体" w:hAnsi="宋体"/>
        </w:rPr>
      </w:pPr>
      <w:r w:rsidRPr="00FD24C8">
        <w:rPr>
          <w:rFonts w:ascii="宋体" w:hAnsi="宋体" w:hint="eastAsia"/>
        </w:rPr>
        <w:t>一、</w:t>
      </w:r>
      <w:r w:rsidR="00257E00" w:rsidRPr="00FD24C8">
        <w:rPr>
          <w:rFonts w:ascii="宋体" w:hAnsi="宋体" w:hint="eastAsia"/>
        </w:rPr>
        <w:t>项目建设内容及需求</w:t>
      </w:r>
    </w:p>
    <w:p w14:paraId="4671FFEE" w14:textId="54AD8A94" w:rsidR="000B3A12" w:rsidRPr="00FD24C8" w:rsidRDefault="00257E00" w:rsidP="003137F4">
      <w:pPr>
        <w:pStyle w:val="2"/>
        <w:spacing w:line="360" w:lineRule="auto"/>
        <w:rPr>
          <w:rFonts w:ascii="宋体" w:eastAsia="宋体" w:hAnsi="宋体"/>
        </w:rPr>
      </w:pPr>
      <w:r w:rsidRPr="00FD24C8">
        <w:rPr>
          <w:rFonts w:ascii="宋体" w:eastAsia="宋体" w:hAnsi="宋体" w:hint="eastAsia"/>
        </w:rPr>
        <w:t>（一）</w:t>
      </w:r>
      <w:r w:rsidR="00D91203" w:rsidRPr="00FD24C8">
        <w:rPr>
          <w:rFonts w:ascii="宋体" w:eastAsia="宋体" w:hAnsi="宋体" w:hint="eastAsia"/>
        </w:rPr>
        <w:t>项目情况</w:t>
      </w:r>
    </w:p>
    <w:p w14:paraId="1E743A4C" w14:textId="3192FB00" w:rsidR="000B3A12" w:rsidRPr="00FD24C8" w:rsidRDefault="000B3A12" w:rsidP="003137F4">
      <w:pPr>
        <w:spacing w:line="360" w:lineRule="auto"/>
        <w:ind w:firstLineChars="200" w:firstLine="560"/>
        <w:rPr>
          <w:rFonts w:ascii="宋体" w:hAnsi="宋体"/>
          <w:sz w:val="28"/>
          <w:szCs w:val="28"/>
        </w:rPr>
      </w:pPr>
      <w:r w:rsidRPr="00FD24C8">
        <w:rPr>
          <w:rFonts w:ascii="宋体" w:hAnsi="宋体"/>
          <w:sz w:val="28"/>
          <w:szCs w:val="28"/>
        </w:rPr>
        <w:t>1.</w:t>
      </w:r>
      <w:r w:rsidR="00D91203" w:rsidRPr="00FD24C8">
        <w:rPr>
          <w:rFonts w:ascii="宋体" w:hAnsi="宋体" w:hint="eastAsia"/>
          <w:sz w:val="28"/>
          <w:szCs w:val="28"/>
        </w:rPr>
        <w:t>项目</w:t>
      </w:r>
      <w:r w:rsidRPr="00FD24C8">
        <w:rPr>
          <w:rFonts w:ascii="宋体" w:hAnsi="宋体" w:hint="eastAsia"/>
          <w:sz w:val="28"/>
          <w:szCs w:val="28"/>
        </w:rPr>
        <w:t>名称：</w:t>
      </w:r>
      <w:r w:rsidR="00FD32DB" w:rsidRPr="00FD24C8">
        <w:rPr>
          <w:rFonts w:ascii="宋体" w:hAnsi="宋体" w:hint="eastAsia"/>
          <w:sz w:val="28"/>
          <w:szCs w:val="28"/>
        </w:rPr>
        <w:t>智慧校园数据中心项目</w:t>
      </w:r>
    </w:p>
    <w:p w14:paraId="06398C8E" w14:textId="0780A213" w:rsidR="000B3A12" w:rsidRPr="00FD24C8" w:rsidRDefault="00D91203" w:rsidP="00EF27CF">
      <w:pPr>
        <w:spacing w:line="360" w:lineRule="auto"/>
        <w:ind w:firstLineChars="200" w:firstLine="560"/>
        <w:rPr>
          <w:rFonts w:ascii="宋体" w:hAnsi="宋体"/>
          <w:sz w:val="28"/>
          <w:szCs w:val="28"/>
        </w:rPr>
      </w:pPr>
      <w:r w:rsidRPr="00FD24C8">
        <w:rPr>
          <w:rFonts w:ascii="宋体" w:hAnsi="宋体"/>
          <w:sz w:val="28"/>
          <w:szCs w:val="28"/>
        </w:rPr>
        <w:t>2.</w:t>
      </w:r>
      <w:r w:rsidR="000B3A12" w:rsidRPr="00FD24C8">
        <w:rPr>
          <w:rFonts w:ascii="宋体" w:hAnsi="宋体" w:hint="eastAsia"/>
          <w:sz w:val="28"/>
          <w:szCs w:val="28"/>
        </w:rPr>
        <w:t>招标内容</w:t>
      </w:r>
      <w:r w:rsidR="00EF27CF" w:rsidRPr="00FD24C8">
        <w:rPr>
          <w:rFonts w:ascii="宋体" w:hAnsi="宋体" w:hint="eastAsia"/>
          <w:sz w:val="28"/>
          <w:szCs w:val="28"/>
        </w:rPr>
        <w:t>：</w:t>
      </w:r>
      <w:r w:rsidRPr="00FD24C8">
        <w:rPr>
          <w:rFonts w:ascii="宋体" w:hAnsi="宋体" w:hint="eastAsia"/>
          <w:sz w:val="28"/>
          <w:szCs w:val="28"/>
        </w:rPr>
        <w:t>详见具体建设内容</w:t>
      </w:r>
    </w:p>
    <w:p w14:paraId="5E29AF25" w14:textId="6D042FE0" w:rsidR="00FD32DB" w:rsidRPr="00FD24C8" w:rsidRDefault="00257E00" w:rsidP="003137F4">
      <w:pPr>
        <w:pStyle w:val="2"/>
        <w:spacing w:line="360" w:lineRule="auto"/>
        <w:rPr>
          <w:rFonts w:ascii="宋体" w:eastAsia="宋体" w:hAnsi="宋体"/>
        </w:rPr>
      </w:pPr>
      <w:r w:rsidRPr="00FD24C8">
        <w:rPr>
          <w:rFonts w:ascii="宋体" w:eastAsia="宋体" w:hAnsi="宋体" w:hint="eastAsia"/>
        </w:rPr>
        <w:t>（二）</w:t>
      </w:r>
      <w:r w:rsidR="00FD32DB" w:rsidRPr="00FD24C8">
        <w:rPr>
          <w:rFonts w:ascii="宋体" w:eastAsia="宋体" w:hAnsi="宋体" w:hint="eastAsia"/>
        </w:rPr>
        <w:t>建设原则</w:t>
      </w:r>
    </w:p>
    <w:p w14:paraId="0031034D" w14:textId="5129E5D2" w:rsidR="00FD32DB" w:rsidRPr="00FD24C8" w:rsidRDefault="00FD32DB" w:rsidP="003137F4">
      <w:pPr>
        <w:spacing w:line="360" w:lineRule="auto"/>
        <w:ind w:firstLineChars="200" w:firstLine="560"/>
        <w:rPr>
          <w:rFonts w:ascii="宋体" w:hAnsi="宋体"/>
          <w:sz w:val="28"/>
          <w:szCs w:val="28"/>
        </w:rPr>
      </w:pPr>
      <w:r w:rsidRPr="00FD24C8">
        <w:rPr>
          <w:rFonts w:ascii="宋体" w:hAnsi="宋体" w:hint="eastAsia"/>
          <w:sz w:val="28"/>
          <w:szCs w:val="28"/>
        </w:rPr>
        <w:t>1</w:t>
      </w:r>
      <w:r w:rsidR="00EB0D8A" w:rsidRPr="00FD24C8">
        <w:rPr>
          <w:rFonts w:ascii="宋体" w:hAnsi="宋体" w:hint="eastAsia"/>
          <w:sz w:val="28"/>
          <w:szCs w:val="28"/>
        </w:rPr>
        <w:t>．</w:t>
      </w:r>
      <w:r w:rsidRPr="00FD24C8">
        <w:rPr>
          <w:rFonts w:ascii="宋体" w:hAnsi="宋体" w:hint="eastAsia"/>
          <w:sz w:val="28"/>
          <w:szCs w:val="28"/>
        </w:rPr>
        <w:t>标准化、规范性和开放性</w:t>
      </w:r>
    </w:p>
    <w:p w14:paraId="735840D0" w14:textId="77777777" w:rsidR="00FD32DB" w:rsidRPr="00FD24C8" w:rsidRDefault="00FD32DB" w:rsidP="003137F4">
      <w:pPr>
        <w:spacing w:line="360" w:lineRule="auto"/>
        <w:ind w:firstLineChars="200" w:firstLine="560"/>
        <w:rPr>
          <w:rFonts w:ascii="宋体" w:hAnsi="宋体"/>
          <w:sz w:val="28"/>
          <w:szCs w:val="28"/>
        </w:rPr>
      </w:pPr>
      <w:r w:rsidRPr="00FD24C8">
        <w:rPr>
          <w:rFonts w:ascii="宋体" w:hAnsi="宋体" w:hint="eastAsia"/>
          <w:sz w:val="28"/>
          <w:szCs w:val="28"/>
        </w:rPr>
        <w:t>全校范围的信息化建设是一个庞大的系统工程，其体系的设计、系统的实施等必须遵循一系列的规范、标准，确保各个分系统的有效协调，整个系统能安全地互联互通、信息共享。</w:t>
      </w:r>
    </w:p>
    <w:p w14:paraId="1BBB7356" w14:textId="10D4C4AB" w:rsidR="00FD32DB" w:rsidRPr="00FD24C8" w:rsidRDefault="00FD32DB" w:rsidP="003137F4">
      <w:pPr>
        <w:spacing w:line="360" w:lineRule="auto"/>
        <w:ind w:firstLineChars="200" w:firstLine="560"/>
        <w:rPr>
          <w:rFonts w:ascii="宋体" w:hAnsi="宋体"/>
          <w:sz w:val="28"/>
          <w:szCs w:val="28"/>
        </w:rPr>
      </w:pPr>
      <w:r w:rsidRPr="00FD24C8">
        <w:rPr>
          <w:rFonts w:ascii="宋体" w:hAnsi="宋体" w:hint="eastAsia"/>
          <w:sz w:val="28"/>
          <w:szCs w:val="28"/>
        </w:rPr>
        <w:t>2</w:t>
      </w:r>
      <w:r w:rsidR="00EB0D8A" w:rsidRPr="00FD24C8">
        <w:rPr>
          <w:rFonts w:ascii="宋体" w:hAnsi="宋体" w:hint="eastAsia"/>
          <w:sz w:val="28"/>
          <w:szCs w:val="28"/>
        </w:rPr>
        <w:t>．</w:t>
      </w:r>
      <w:r w:rsidRPr="00FD24C8">
        <w:rPr>
          <w:rFonts w:ascii="宋体" w:hAnsi="宋体" w:hint="eastAsia"/>
          <w:sz w:val="28"/>
          <w:szCs w:val="28"/>
        </w:rPr>
        <w:t>先进性、成熟性和</w:t>
      </w:r>
      <w:r w:rsidR="00DA799F" w:rsidRPr="00FD24C8">
        <w:rPr>
          <w:rFonts w:ascii="宋体" w:hAnsi="宋体" w:hint="eastAsia"/>
          <w:sz w:val="28"/>
          <w:szCs w:val="28"/>
        </w:rPr>
        <w:t>实用</w:t>
      </w:r>
      <w:r w:rsidRPr="00FD24C8">
        <w:rPr>
          <w:rFonts w:ascii="宋体" w:hAnsi="宋体" w:hint="eastAsia"/>
          <w:sz w:val="28"/>
          <w:szCs w:val="28"/>
        </w:rPr>
        <w:t>性</w:t>
      </w:r>
    </w:p>
    <w:p w14:paraId="01447134" w14:textId="77777777" w:rsidR="00FD32DB" w:rsidRPr="00FD24C8" w:rsidRDefault="00FD32DB" w:rsidP="003137F4">
      <w:pPr>
        <w:spacing w:line="360" w:lineRule="auto"/>
        <w:ind w:firstLineChars="200" w:firstLine="560"/>
        <w:rPr>
          <w:rFonts w:ascii="宋体" w:hAnsi="宋体"/>
          <w:sz w:val="28"/>
          <w:szCs w:val="28"/>
        </w:rPr>
      </w:pPr>
      <w:r w:rsidRPr="00FD24C8">
        <w:rPr>
          <w:rFonts w:ascii="宋体" w:hAnsi="宋体" w:hint="eastAsia"/>
          <w:sz w:val="28"/>
          <w:szCs w:val="28"/>
        </w:rPr>
        <w:t>系统设计既要采用先进技术和系统工程方法，又要注意技术的可行性和实用性，方法的正确性。实用性放在首位，先进性与成熟性并</w:t>
      </w:r>
      <w:r w:rsidRPr="00FD24C8">
        <w:rPr>
          <w:rFonts w:ascii="宋体" w:hAnsi="宋体" w:hint="eastAsia"/>
          <w:sz w:val="28"/>
          <w:szCs w:val="28"/>
        </w:rPr>
        <w:lastRenderedPageBreak/>
        <w:t>重，并符合未来的发展方向。</w:t>
      </w:r>
    </w:p>
    <w:p w14:paraId="39B78BE4" w14:textId="2A69D894" w:rsidR="00FD32DB" w:rsidRPr="00FD24C8" w:rsidRDefault="00FD32DB" w:rsidP="003137F4">
      <w:pPr>
        <w:spacing w:line="360" w:lineRule="auto"/>
        <w:ind w:firstLineChars="200" w:firstLine="560"/>
        <w:rPr>
          <w:rFonts w:ascii="宋体" w:hAnsi="宋体"/>
          <w:sz w:val="28"/>
          <w:szCs w:val="28"/>
        </w:rPr>
      </w:pPr>
      <w:r w:rsidRPr="00FD24C8">
        <w:rPr>
          <w:rFonts w:ascii="宋体" w:hAnsi="宋体" w:hint="eastAsia"/>
          <w:sz w:val="28"/>
          <w:szCs w:val="28"/>
        </w:rPr>
        <w:t>3</w:t>
      </w:r>
      <w:r w:rsidR="00EB0D8A" w:rsidRPr="00FD24C8">
        <w:rPr>
          <w:rFonts w:ascii="宋体" w:hAnsi="宋体" w:hint="eastAsia"/>
          <w:sz w:val="28"/>
          <w:szCs w:val="28"/>
        </w:rPr>
        <w:t>．</w:t>
      </w:r>
      <w:r w:rsidRPr="00FD24C8">
        <w:rPr>
          <w:rFonts w:ascii="宋体" w:hAnsi="宋体" w:hint="eastAsia"/>
          <w:sz w:val="28"/>
          <w:szCs w:val="28"/>
        </w:rPr>
        <w:t>开放性与标准化原则</w:t>
      </w:r>
    </w:p>
    <w:p w14:paraId="517E85EA" w14:textId="77777777" w:rsidR="00FD32DB" w:rsidRPr="00FD24C8" w:rsidRDefault="00FD32DB" w:rsidP="003137F4">
      <w:pPr>
        <w:spacing w:line="360" w:lineRule="auto"/>
        <w:ind w:firstLineChars="200" w:firstLine="560"/>
        <w:rPr>
          <w:rFonts w:ascii="宋体" w:hAnsi="宋体"/>
          <w:sz w:val="28"/>
          <w:szCs w:val="28"/>
        </w:rPr>
      </w:pPr>
      <w:r w:rsidRPr="00FD24C8">
        <w:rPr>
          <w:rFonts w:ascii="宋体" w:hAnsi="宋体" w:hint="eastAsia"/>
          <w:sz w:val="28"/>
          <w:szCs w:val="28"/>
        </w:rPr>
        <w:t>应用平台应是一个开放的且符合业界主流技术标准的系统平台，对网络的硬件环境，通信环境，软件环境，操作平台之间的依赖小。</w:t>
      </w:r>
    </w:p>
    <w:p w14:paraId="7DE45060" w14:textId="7D422356" w:rsidR="00FD32DB" w:rsidRPr="00FD24C8" w:rsidRDefault="00FD32DB" w:rsidP="003137F4">
      <w:pPr>
        <w:spacing w:line="360" w:lineRule="auto"/>
        <w:ind w:firstLineChars="200" w:firstLine="560"/>
        <w:rPr>
          <w:rFonts w:ascii="宋体" w:hAnsi="宋体"/>
          <w:sz w:val="28"/>
          <w:szCs w:val="28"/>
        </w:rPr>
      </w:pPr>
      <w:r w:rsidRPr="00FD24C8">
        <w:rPr>
          <w:rFonts w:ascii="宋体" w:hAnsi="宋体" w:hint="eastAsia"/>
          <w:sz w:val="28"/>
          <w:szCs w:val="28"/>
        </w:rPr>
        <w:t>4</w:t>
      </w:r>
      <w:r w:rsidR="00EB0D8A" w:rsidRPr="00FD24C8">
        <w:rPr>
          <w:rFonts w:ascii="宋体" w:hAnsi="宋体" w:hint="eastAsia"/>
          <w:sz w:val="28"/>
          <w:szCs w:val="28"/>
        </w:rPr>
        <w:t>．</w:t>
      </w:r>
      <w:r w:rsidRPr="00FD24C8">
        <w:rPr>
          <w:rFonts w:ascii="宋体" w:hAnsi="宋体" w:hint="eastAsia"/>
          <w:sz w:val="28"/>
          <w:szCs w:val="28"/>
        </w:rPr>
        <w:t>可靠性、稳定性和容错性</w:t>
      </w:r>
    </w:p>
    <w:p w14:paraId="3AEC6212" w14:textId="77777777" w:rsidR="00FD32DB" w:rsidRPr="00FD24C8" w:rsidRDefault="00FD32DB" w:rsidP="003137F4">
      <w:pPr>
        <w:spacing w:line="360" w:lineRule="auto"/>
        <w:ind w:firstLineChars="200" w:firstLine="560"/>
        <w:rPr>
          <w:rFonts w:ascii="宋体" w:hAnsi="宋体"/>
          <w:sz w:val="28"/>
          <w:szCs w:val="28"/>
        </w:rPr>
      </w:pPr>
      <w:r w:rsidRPr="00FD24C8">
        <w:rPr>
          <w:rFonts w:ascii="宋体" w:hAnsi="宋体" w:hint="eastAsia"/>
          <w:sz w:val="28"/>
          <w:szCs w:val="28"/>
        </w:rPr>
        <w:t>在考虑技术先进性和开放性的同时，还应从系统结构，技术措施，系统管理等方面着手，确保系统运行的可靠性和稳定性，达到最大的平均无故障时间。</w:t>
      </w:r>
    </w:p>
    <w:p w14:paraId="197B154C" w14:textId="3095FAD8" w:rsidR="00FD32DB" w:rsidRPr="00FD24C8" w:rsidRDefault="00FD32DB" w:rsidP="003137F4">
      <w:pPr>
        <w:spacing w:line="360" w:lineRule="auto"/>
        <w:ind w:firstLineChars="200" w:firstLine="560"/>
        <w:rPr>
          <w:rFonts w:ascii="宋体" w:hAnsi="宋体"/>
          <w:sz w:val="28"/>
          <w:szCs w:val="28"/>
        </w:rPr>
      </w:pPr>
      <w:r w:rsidRPr="00FD24C8">
        <w:rPr>
          <w:rFonts w:ascii="宋体" w:hAnsi="宋体" w:hint="eastAsia"/>
          <w:sz w:val="28"/>
          <w:szCs w:val="28"/>
        </w:rPr>
        <w:t>5</w:t>
      </w:r>
      <w:r w:rsidR="00EB0D8A" w:rsidRPr="00FD24C8">
        <w:rPr>
          <w:rFonts w:ascii="宋体" w:hAnsi="宋体" w:hint="eastAsia"/>
          <w:sz w:val="28"/>
          <w:szCs w:val="28"/>
        </w:rPr>
        <w:t>．</w:t>
      </w:r>
      <w:r w:rsidRPr="00FD24C8">
        <w:rPr>
          <w:rFonts w:ascii="宋体" w:hAnsi="宋体" w:hint="eastAsia"/>
          <w:sz w:val="28"/>
          <w:szCs w:val="28"/>
        </w:rPr>
        <w:t>可扩展性及易升级性</w:t>
      </w:r>
    </w:p>
    <w:p w14:paraId="21ECC666" w14:textId="77777777" w:rsidR="00FD32DB" w:rsidRPr="00FD24C8" w:rsidRDefault="00FD32DB" w:rsidP="003137F4">
      <w:pPr>
        <w:spacing w:line="360" w:lineRule="auto"/>
        <w:ind w:firstLineChars="200" w:firstLine="560"/>
        <w:rPr>
          <w:rFonts w:ascii="宋体" w:hAnsi="宋体"/>
          <w:sz w:val="28"/>
          <w:szCs w:val="28"/>
        </w:rPr>
      </w:pPr>
      <w:r w:rsidRPr="00FD24C8">
        <w:rPr>
          <w:rFonts w:ascii="宋体" w:hAnsi="宋体" w:hint="eastAsia"/>
          <w:sz w:val="28"/>
          <w:szCs w:val="28"/>
        </w:rPr>
        <w:t>为适应应用不断拓展的需要，应用平台的软硬件环境必须有良好的平滑可扩充性。要提供简便、规范、畅通的基础数据服务，使数据交换平台具备与国内、外的相关应用系统或信息平台相互兼容和交流的条件和能力。</w:t>
      </w:r>
    </w:p>
    <w:p w14:paraId="1383FCF7" w14:textId="23E5D136" w:rsidR="00FD32DB" w:rsidRPr="00FD24C8" w:rsidRDefault="00FD32DB" w:rsidP="003137F4">
      <w:pPr>
        <w:spacing w:line="360" w:lineRule="auto"/>
        <w:ind w:firstLineChars="200" w:firstLine="560"/>
        <w:rPr>
          <w:rFonts w:ascii="宋体" w:hAnsi="宋体"/>
          <w:sz w:val="28"/>
          <w:szCs w:val="28"/>
        </w:rPr>
      </w:pPr>
      <w:r w:rsidRPr="00FD24C8">
        <w:rPr>
          <w:rFonts w:ascii="宋体" w:hAnsi="宋体" w:hint="eastAsia"/>
          <w:sz w:val="28"/>
          <w:szCs w:val="28"/>
        </w:rPr>
        <w:t>6</w:t>
      </w:r>
      <w:r w:rsidR="00EB0D8A" w:rsidRPr="00FD24C8">
        <w:rPr>
          <w:rFonts w:ascii="宋体" w:hAnsi="宋体" w:hint="eastAsia"/>
          <w:sz w:val="28"/>
          <w:szCs w:val="28"/>
        </w:rPr>
        <w:t>．</w:t>
      </w:r>
      <w:r w:rsidRPr="00FD24C8">
        <w:rPr>
          <w:rFonts w:ascii="宋体" w:hAnsi="宋体" w:hint="eastAsia"/>
          <w:sz w:val="28"/>
          <w:szCs w:val="28"/>
        </w:rPr>
        <w:t>安全性和保密性</w:t>
      </w:r>
    </w:p>
    <w:p w14:paraId="498C5543" w14:textId="77777777" w:rsidR="00FD32DB" w:rsidRPr="00FD24C8" w:rsidRDefault="00FD32DB" w:rsidP="003137F4">
      <w:pPr>
        <w:spacing w:line="360" w:lineRule="auto"/>
        <w:ind w:firstLineChars="200" w:firstLine="560"/>
        <w:rPr>
          <w:rFonts w:ascii="宋体" w:hAnsi="宋体"/>
          <w:sz w:val="28"/>
          <w:szCs w:val="28"/>
        </w:rPr>
      </w:pPr>
      <w:r w:rsidRPr="00FD24C8">
        <w:rPr>
          <w:rFonts w:ascii="宋体" w:hAnsi="宋体" w:hint="eastAsia"/>
          <w:sz w:val="28"/>
          <w:szCs w:val="28"/>
        </w:rPr>
        <w:t>在应用平台设计中，即要充分考虑信息资源的共享，更要注意信息资源的保护和隔离，应分别针对不同的应用和不同的网络通信环境，采取不同的措施，包括用户安全性、数据安全性、运行安全性等。要求对数据库提供灵活的备份和恢复机制，确保系统发生故障时，及时恢复，不会受到影响。</w:t>
      </w:r>
    </w:p>
    <w:p w14:paraId="27AFDAC3" w14:textId="5C7EB957" w:rsidR="00FD32DB" w:rsidRPr="00FD24C8" w:rsidRDefault="00FD32DB" w:rsidP="003137F4">
      <w:pPr>
        <w:spacing w:line="360" w:lineRule="auto"/>
        <w:ind w:firstLineChars="200" w:firstLine="560"/>
        <w:rPr>
          <w:rFonts w:ascii="宋体" w:hAnsi="宋体"/>
          <w:sz w:val="28"/>
          <w:szCs w:val="28"/>
        </w:rPr>
      </w:pPr>
      <w:r w:rsidRPr="00FD24C8">
        <w:rPr>
          <w:rFonts w:ascii="宋体" w:hAnsi="宋体" w:hint="eastAsia"/>
          <w:sz w:val="28"/>
          <w:szCs w:val="28"/>
        </w:rPr>
        <w:t>7</w:t>
      </w:r>
      <w:r w:rsidR="00EB0D8A" w:rsidRPr="00FD24C8">
        <w:rPr>
          <w:rFonts w:ascii="宋体" w:hAnsi="宋体" w:hint="eastAsia"/>
          <w:sz w:val="28"/>
          <w:szCs w:val="28"/>
        </w:rPr>
        <w:t>．</w:t>
      </w:r>
      <w:r w:rsidRPr="00FD24C8">
        <w:rPr>
          <w:rFonts w:ascii="宋体" w:hAnsi="宋体" w:hint="eastAsia"/>
          <w:sz w:val="28"/>
          <w:szCs w:val="28"/>
        </w:rPr>
        <w:t>可管理性和可维护性</w:t>
      </w:r>
    </w:p>
    <w:p w14:paraId="20682224" w14:textId="77777777" w:rsidR="00FD32DB" w:rsidRPr="00FD24C8" w:rsidRDefault="00FD32DB" w:rsidP="003137F4">
      <w:pPr>
        <w:spacing w:line="360" w:lineRule="auto"/>
        <w:ind w:firstLineChars="200" w:firstLine="560"/>
        <w:rPr>
          <w:rFonts w:ascii="宋体" w:hAnsi="宋体"/>
          <w:sz w:val="28"/>
          <w:szCs w:val="28"/>
        </w:rPr>
      </w:pPr>
      <w:r w:rsidRPr="00FD24C8">
        <w:rPr>
          <w:rFonts w:ascii="宋体" w:hAnsi="宋体" w:hint="eastAsia"/>
          <w:sz w:val="28"/>
          <w:szCs w:val="28"/>
        </w:rPr>
        <w:t>平台是由多个部分组成的较为复杂的系统，为了便于系统的日常运行维护和管理，要求所选产品具有良好的可管理性和可维护性。另</w:t>
      </w:r>
      <w:r w:rsidRPr="00FD24C8">
        <w:rPr>
          <w:rFonts w:ascii="宋体" w:hAnsi="宋体" w:hint="eastAsia"/>
          <w:sz w:val="28"/>
          <w:szCs w:val="28"/>
        </w:rPr>
        <w:lastRenderedPageBreak/>
        <w:t>外可管理性和可维护性还包括对平台的自身。</w:t>
      </w:r>
    </w:p>
    <w:p w14:paraId="55F27480" w14:textId="25C93F61" w:rsidR="00FD32DB" w:rsidRPr="00FD24C8" w:rsidRDefault="00FD32DB" w:rsidP="003137F4">
      <w:pPr>
        <w:spacing w:line="360" w:lineRule="auto"/>
        <w:ind w:firstLineChars="200" w:firstLine="560"/>
        <w:rPr>
          <w:rFonts w:ascii="宋体" w:hAnsi="宋体"/>
          <w:sz w:val="28"/>
          <w:szCs w:val="28"/>
        </w:rPr>
      </w:pPr>
      <w:r w:rsidRPr="00FD24C8">
        <w:rPr>
          <w:rFonts w:ascii="宋体" w:hAnsi="宋体" w:hint="eastAsia"/>
          <w:sz w:val="28"/>
          <w:szCs w:val="28"/>
        </w:rPr>
        <w:t>8</w:t>
      </w:r>
      <w:r w:rsidR="00EB0D8A" w:rsidRPr="00FD24C8">
        <w:rPr>
          <w:rFonts w:ascii="宋体" w:hAnsi="宋体" w:hint="eastAsia"/>
          <w:sz w:val="28"/>
          <w:szCs w:val="28"/>
        </w:rPr>
        <w:t>．</w:t>
      </w:r>
      <w:r w:rsidRPr="00FD24C8">
        <w:rPr>
          <w:rFonts w:ascii="宋体" w:hAnsi="宋体" w:hint="eastAsia"/>
          <w:sz w:val="28"/>
          <w:szCs w:val="28"/>
        </w:rPr>
        <w:t>统一性和并发性</w:t>
      </w:r>
    </w:p>
    <w:p w14:paraId="516C3FE5" w14:textId="701E286E" w:rsidR="00FD32DB" w:rsidRPr="00FD24C8" w:rsidRDefault="00FD32DB" w:rsidP="003137F4">
      <w:pPr>
        <w:spacing w:line="360" w:lineRule="auto"/>
        <w:ind w:firstLineChars="200" w:firstLine="560"/>
        <w:rPr>
          <w:rFonts w:ascii="宋体" w:hAnsi="宋体"/>
          <w:sz w:val="28"/>
          <w:szCs w:val="28"/>
        </w:rPr>
      </w:pPr>
      <w:r w:rsidRPr="00FD24C8">
        <w:rPr>
          <w:rFonts w:ascii="宋体" w:hAnsi="宋体" w:hint="eastAsia"/>
          <w:sz w:val="28"/>
          <w:szCs w:val="28"/>
        </w:rPr>
        <w:t>校园网内应用系统的开发和运行模式相差很大，这要求</w:t>
      </w:r>
      <w:r w:rsidR="00854BFA" w:rsidRPr="00FD24C8">
        <w:rPr>
          <w:rFonts w:ascii="宋体" w:hAnsi="宋体" w:hint="eastAsia"/>
          <w:sz w:val="28"/>
          <w:szCs w:val="28"/>
        </w:rPr>
        <w:t>部署的</w:t>
      </w:r>
      <w:r w:rsidRPr="00FD24C8">
        <w:rPr>
          <w:rFonts w:ascii="宋体" w:hAnsi="宋体" w:hint="eastAsia"/>
          <w:sz w:val="28"/>
          <w:szCs w:val="28"/>
        </w:rPr>
        <w:t>统一信息门户能够集成不同架构下的各类应用系统，为校园网内的用户提供统一的访问模式。同时，平台能支持高并发的用户访问，提供高速、稳定的服务。</w:t>
      </w:r>
    </w:p>
    <w:p w14:paraId="40DC1586" w14:textId="22C7FB66" w:rsidR="00FD32DB" w:rsidRPr="00FD24C8" w:rsidRDefault="00257E00" w:rsidP="003137F4">
      <w:pPr>
        <w:pStyle w:val="2"/>
        <w:spacing w:line="360" w:lineRule="auto"/>
        <w:rPr>
          <w:rFonts w:ascii="宋体" w:eastAsia="宋体" w:hAnsi="宋体"/>
        </w:rPr>
      </w:pPr>
      <w:r w:rsidRPr="00FD24C8">
        <w:rPr>
          <w:rFonts w:ascii="宋体" w:eastAsia="宋体" w:hAnsi="宋体" w:hint="eastAsia"/>
        </w:rPr>
        <w:t>（</w:t>
      </w:r>
      <w:r w:rsidR="00D91203" w:rsidRPr="00FD24C8">
        <w:rPr>
          <w:rFonts w:ascii="宋体" w:eastAsia="宋体" w:hAnsi="宋体" w:hint="eastAsia"/>
        </w:rPr>
        <w:t>三</w:t>
      </w:r>
      <w:r w:rsidRPr="00FD24C8">
        <w:rPr>
          <w:rFonts w:ascii="宋体" w:eastAsia="宋体" w:hAnsi="宋体" w:hint="eastAsia"/>
        </w:rPr>
        <w:t>）</w:t>
      </w:r>
      <w:r w:rsidR="00FD32DB" w:rsidRPr="00FD24C8">
        <w:rPr>
          <w:rFonts w:ascii="宋体" w:eastAsia="宋体" w:hAnsi="宋体" w:hint="eastAsia"/>
        </w:rPr>
        <w:t>技术路线要求</w:t>
      </w:r>
    </w:p>
    <w:p w14:paraId="56328DA5" w14:textId="5A45A751" w:rsidR="00FD32DB" w:rsidRPr="00FD24C8" w:rsidRDefault="00FD32DB" w:rsidP="003137F4">
      <w:pPr>
        <w:spacing w:line="360" w:lineRule="auto"/>
        <w:ind w:firstLineChars="200" w:firstLine="560"/>
        <w:rPr>
          <w:rFonts w:ascii="宋体" w:hAnsi="宋体"/>
          <w:sz w:val="28"/>
          <w:szCs w:val="28"/>
        </w:rPr>
      </w:pPr>
      <w:r w:rsidRPr="00FD24C8">
        <w:rPr>
          <w:rFonts w:ascii="宋体" w:hAnsi="宋体" w:hint="eastAsia"/>
          <w:sz w:val="28"/>
          <w:szCs w:val="28"/>
        </w:rPr>
        <w:t>1</w:t>
      </w:r>
      <w:r w:rsidR="00EB0D8A" w:rsidRPr="00FD24C8">
        <w:rPr>
          <w:rFonts w:ascii="宋体" w:hAnsi="宋体" w:hint="eastAsia"/>
          <w:sz w:val="28"/>
          <w:szCs w:val="28"/>
        </w:rPr>
        <w:t>．</w:t>
      </w:r>
      <w:r w:rsidRPr="00FD24C8">
        <w:rPr>
          <w:rFonts w:ascii="宋体" w:hAnsi="宋体" w:hint="eastAsia"/>
          <w:sz w:val="28"/>
          <w:szCs w:val="28"/>
        </w:rPr>
        <w:t>基于SOA架构</w:t>
      </w:r>
    </w:p>
    <w:p w14:paraId="6C70D638" w14:textId="77777777" w:rsidR="00FD32DB" w:rsidRPr="00FD24C8" w:rsidRDefault="00FD32DB" w:rsidP="003137F4">
      <w:pPr>
        <w:spacing w:line="360" w:lineRule="auto"/>
        <w:ind w:firstLineChars="200" w:firstLine="560"/>
        <w:rPr>
          <w:rFonts w:ascii="宋体" w:hAnsi="宋体"/>
          <w:sz w:val="28"/>
          <w:szCs w:val="28"/>
        </w:rPr>
      </w:pPr>
      <w:r w:rsidRPr="00FD24C8">
        <w:rPr>
          <w:rFonts w:ascii="宋体" w:hAnsi="宋体" w:hint="eastAsia"/>
          <w:sz w:val="28"/>
          <w:szCs w:val="28"/>
        </w:rPr>
        <w:t>在智慧校园系统设计整体化的同时，系统要求基于SOA架构，尽量减少各子系统在技术上的相互依赖性（软件对平台、软件对数据、软件对软件、平台对平台等），使任一子系统未来的减少、增加和变更，不影响到其它子系统和总系统，从而最大限度地保护既有的投资，减少对系统的维护和未来开发的投入。</w:t>
      </w:r>
    </w:p>
    <w:p w14:paraId="3FD71609" w14:textId="19029733" w:rsidR="00FD32DB" w:rsidRPr="00FD24C8" w:rsidRDefault="00FD32DB" w:rsidP="003137F4">
      <w:pPr>
        <w:spacing w:line="360" w:lineRule="auto"/>
        <w:ind w:firstLineChars="200" w:firstLine="560"/>
        <w:rPr>
          <w:rFonts w:ascii="宋体" w:hAnsi="宋体"/>
          <w:sz w:val="28"/>
          <w:szCs w:val="28"/>
        </w:rPr>
      </w:pPr>
      <w:r w:rsidRPr="00FD24C8">
        <w:rPr>
          <w:rFonts w:ascii="宋体" w:hAnsi="宋体" w:hint="eastAsia"/>
          <w:sz w:val="28"/>
          <w:szCs w:val="28"/>
        </w:rPr>
        <w:t>2</w:t>
      </w:r>
      <w:r w:rsidR="00EB0D8A" w:rsidRPr="00FD24C8">
        <w:rPr>
          <w:rFonts w:ascii="宋体" w:hAnsi="宋体" w:hint="eastAsia"/>
          <w:sz w:val="28"/>
          <w:szCs w:val="28"/>
        </w:rPr>
        <w:t>．</w:t>
      </w:r>
      <w:r w:rsidRPr="00FD24C8">
        <w:rPr>
          <w:rFonts w:ascii="宋体" w:hAnsi="宋体" w:hint="eastAsia"/>
          <w:sz w:val="28"/>
          <w:szCs w:val="28"/>
        </w:rPr>
        <w:t>基于B/S/D三层结构，开发网络应用系统</w:t>
      </w:r>
    </w:p>
    <w:p w14:paraId="39751C21" w14:textId="77777777" w:rsidR="00FD32DB" w:rsidRPr="00FD24C8" w:rsidRDefault="00FD32DB" w:rsidP="003137F4">
      <w:pPr>
        <w:spacing w:line="360" w:lineRule="auto"/>
        <w:ind w:firstLineChars="200" w:firstLine="560"/>
        <w:rPr>
          <w:rFonts w:ascii="宋体" w:hAnsi="宋体"/>
          <w:sz w:val="28"/>
          <w:szCs w:val="28"/>
        </w:rPr>
      </w:pPr>
      <w:r w:rsidRPr="00FD24C8">
        <w:rPr>
          <w:rFonts w:ascii="宋体" w:hAnsi="宋体" w:hint="eastAsia"/>
          <w:sz w:val="28"/>
          <w:szCs w:val="28"/>
        </w:rPr>
        <w:t>要求在技术体系上选用J2EE技术，采用B/S/D三层结构进行应用系统的开发。</w:t>
      </w:r>
    </w:p>
    <w:p w14:paraId="5CC4F50E" w14:textId="79806F30" w:rsidR="00FD32DB" w:rsidRPr="00FD24C8" w:rsidRDefault="00FD32DB" w:rsidP="003137F4">
      <w:pPr>
        <w:spacing w:line="360" w:lineRule="auto"/>
        <w:ind w:firstLineChars="200" w:firstLine="560"/>
        <w:rPr>
          <w:rFonts w:ascii="宋体" w:hAnsi="宋体"/>
          <w:sz w:val="28"/>
          <w:szCs w:val="28"/>
        </w:rPr>
      </w:pPr>
      <w:r w:rsidRPr="00FD24C8">
        <w:rPr>
          <w:rFonts w:ascii="宋体" w:hAnsi="宋体" w:hint="eastAsia"/>
          <w:sz w:val="28"/>
          <w:szCs w:val="28"/>
        </w:rPr>
        <w:t>3</w:t>
      </w:r>
      <w:r w:rsidR="00EB0D8A" w:rsidRPr="00FD24C8">
        <w:rPr>
          <w:rFonts w:ascii="宋体" w:hAnsi="宋体" w:hint="eastAsia"/>
          <w:sz w:val="28"/>
          <w:szCs w:val="28"/>
        </w:rPr>
        <w:t>．</w:t>
      </w:r>
      <w:r w:rsidRPr="00FD24C8">
        <w:rPr>
          <w:rFonts w:ascii="宋体" w:hAnsi="宋体" w:hint="eastAsia"/>
          <w:sz w:val="28"/>
          <w:szCs w:val="28"/>
        </w:rPr>
        <w:t>基于J2EE应用平台，分布式、高可靠性、先进的解决方案</w:t>
      </w:r>
    </w:p>
    <w:p w14:paraId="0AF9F67A" w14:textId="77777777" w:rsidR="00FD32DB" w:rsidRPr="00FD24C8" w:rsidRDefault="00FD32DB" w:rsidP="003137F4">
      <w:pPr>
        <w:spacing w:line="360" w:lineRule="auto"/>
        <w:ind w:firstLineChars="200" w:firstLine="560"/>
        <w:rPr>
          <w:rFonts w:ascii="宋体" w:hAnsi="宋体"/>
          <w:sz w:val="28"/>
          <w:szCs w:val="28"/>
        </w:rPr>
      </w:pPr>
      <w:r w:rsidRPr="00FD24C8">
        <w:rPr>
          <w:rFonts w:ascii="宋体" w:hAnsi="宋体" w:hint="eastAsia"/>
          <w:sz w:val="28"/>
          <w:szCs w:val="28"/>
        </w:rPr>
        <w:t>本项目要求基于成熟的J2EE应用平台，提供分布式、高可靠性、先进的解决方案。</w:t>
      </w:r>
    </w:p>
    <w:p w14:paraId="32715860" w14:textId="0EF7972B" w:rsidR="00FD32DB" w:rsidRPr="00FD24C8" w:rsidRDefault="00FD32DB" w:rsidP="003137F4">
      <w:pPr>
        <w:spacing w:line="360" w:lineRule="auto"/>
        <w:ind w:firstLineChars="200" w:firstLine="560"/>
        <w:rPr>
          <w:rFonts w:ascii="宋体" w:hAnsi="宋体"/>
          <w:sz w:val="28"/>
          <w:szCs w:val="28"/>
        </w:rPr>
      </w:pPr>
      <w:r w:rsidRPr="00FD24C8">
        <w:rPr>
          <w:rFonts w:ascii="宋体" w:hAnsi="宋体" w:hint="eastAsia"/>
          <w:sz w:val="28"/>
          <w:szCs w:val="28"/>
        </w:rPr>
        <w:t>4</w:t>
      </w:r>
      <w:r w:rsidR="00EB0D8A" w:rsidRPr="00FD24C8">
        <w:rPr>
          <w:rFonts w:ascii="宋体" w:hAnsi="宋体" w:hint="eastAsia"/>
          <w:sz w:val="28"/>
          <w:szCs w:val="28"/>
        </w:rPr>
        <w:t>．</w:t>
      </w:r>
      <w:r w:rsidRPr="00FD24C8">
        <w:rPr>
          <w:rFonts w:ascii="宋体" w:hAnsi="宋体" w:hint="eastAsia"/>
          <w:sz w:val="28"/>
          <w:szCs w:val="28"/>
        </w:rPr>
        <w:t>基于目录存取协议，实现统一用户管理、统一身份认证</w:t>
      </w:r>
    </w:p>
    <w:p w14:paraId="41581B3D" w14:textId="77777777" w:rsidR="00FD32DB" w:rsidRPr="00FD24C8" w:rsidRDefault="00FD32DB" w:rsidP="003137F4">
      <w:pPr>
        <w:spacing w:line="360" w:lineRule="auto"/>
        <w:ind w:firstLineChars="200" w:firstLine="560"/>
        <w:rPr>
          <w:rFonts w:ascii="宋体" w:hAnsi="宋体"/>
          <w:sz w:val="28"/>
          <w:szCs w:val="28"/>
        </w:rPr>
      </w:pPr>
      <w:r w:rsidRPr="00FD24C8">
        <w:rPr>
          <w:rFonts w:ascii="宋体" w:hAnsi="宋体" w:hint="eastAsia"/>
          <w:sz w:val="28"/>
          <w:szCs w:val="28"/>
        </w:rPr>
        <w:t>要求基于目录存取协议，分布式系统和服务中所要求的中央化信</w:t>
      </w:r>
      <w:r w:rsidRPr="00FD24C8">
        <w:rPr>
          <w:rFonts w:ascii="宋体" w:hAnsi="宋体" w:hint="eastAsia"/>
          <w:sz w:val="28"/>
          <w:szCs w:val="28"/>
        </w:rPr>
        <w:lastRenderedPageBreak/>
        <w:t>息存贮和管理提供一个可扩展的结构。同时目录服务要求能够提供统一用户管理、统一认证管理，同时方便业务应用系统进行集成。</w:t>
      </w:r>
    </w:p>
    <w:p w14:paraId="6C19CE1F" w14:textId="14F72FE8" w:rsidR="00FD32DB" w:rsidRPr="00FD24C8" w:rsidRDefault="00FD32DB" w:rsidP="003137F4">
      <w:pPr>
        <w:spacing w:line="360" w:lineRule="auto"/>
        <w:ind w:firstLineChars="200" w:firstLine="560"/>
        <w:rPr>
          <w:rFonts w:ascii="宋体" w:hAnsi="宋体"/>
          <w:sz w:val="28"/>
          <w:szCs w:val="28"/>
        </w:rPr>
      </w:pPr>
      <w:r w:rsidRPr="00FD24C8">
        <w:rPr>
          <w:rFonts w:ascii="宋体" w:hAnsi="宋体" w:hint="eastAsia"/>
          <w:sz w:val="28"/>
          <w:szCs w:val="28"/>
        </w:rPr>
        <w:t>5</w:t>
      </w:r>
      <w:r w:rsidR="00EB0D8A" w:rsidRPr="00FD24C8">
        <w:rPr>
          <w:rFonts w:ascii="宋体" w:hAnsi="宋体" w:hint="eastAsia"/>
          <w:sz w:val="28"/>
          <w:szCs w:val="28"/>
        </w:rPr>
        <w:t>．</w:t>
      </w:r>
      <w:r w:rsidRPr="00FD24C8">
        <w:rPr>
          <w:rFonts w:ascii="宋体" w:hAnsi="宋体" w:hint="eastAsia"/>
          <w:sz w:val="28"/>
          <w:szCs w:val="28"/>
        </w:rPr>
        <w:t>采取</w:t>
      </w:r>
      <w:proofErr w:type="spellStart"/>
      <w:r w:rsidRPr="00FD24C8">
        <w:rPr>
          <w:rFonts w:ascii="宋体" w:hAnsi="宋体" w:hint="eastAsia"/>
          <w:sz w:val="28"/>
          <w:szCs w:val="28"/>
        </w:rPr>
        <w:t>WebService</w:t>
      </w:r>
      <w:proofErr w:type="spellEnd"/>
      <w:r w:rsidRPr="00FD24C8">
        <w:rPr>
          <w:rFonts w:ascii="宋体" w:hAnsi="宋体" w:hint="eastAsia"/>
          <w:sz w:val="28"/>
          <w:szCs w:val="28"/>
        </w:rPr>
        <w:t>技术，统一传输与交换标准</w:t>
      </w:r>
    </w:p>
    <w:p w14:paraId="350568BC" w14:textId="77777777" w:rsidR="00FD32DB" w:rsidRPr="00FD24C8" w:rsidRDefault="00FD32DB" w:rsidP="003137F4">
      <w:pPr>
        <w:spacing w:line="360" w:lineRule="auto"/>
        <w:ind w:firstLineChars="200" w:firstLine="560"/>
        <w:rPr>
          <w:rFonts w:ascii="宋体" w:hAnsi="宋体"/>
          <w:sz w:val="28"/>
          <w:szCs w:val="28"/>
        </w:rPr>
      </w:pPr>
      <w:r w:rsidRPr="00FD24C8">
        <w:rPr>
          <w:rFonts w:ascii="宋体" w:hAnsi="宋体" w:hint="eastAsia"/>
          <w:sz w:val="28"/>
          <w:szCs w:val="28"/>
        </w:rPr>
        <w:t>在数据交换与传输过程中，要求统一采用</w:t>
      </w:r>
      <w:proofErr w:type="spellStart"/>
      <w:r w:rsidRPr="00FD24C8">
        <w:rPr>
          <w:rFonts w:ascii="宋体" w:hAnsi="宋体" w:hint="eastAsia"/>
          <w:sz w:val="28"/>
          <w:szCs w:val="28"/>
        </w:rPr>
        <w:t>WebService</w:t>
      </w:r>
      <w:proofErr w:type="spellEnd"/>
      <w:r w:rsidRPr="00FD24C8">
        <w:rPr>
          <w:rFonts w:ascii="宋体" w:hAnsi="宋体" w:hint="eastAsia"/>
          <w:sz w:val="28"/>
          <w:szCs w:val="28"/>
        </w:rPr>
        <w:t>接口的方式，向外提供数据共享接口服务，以满足用户基于校园大数据中心数据发布及二次开发。</w:t>
      </w:r>
    </w:p>
    <w:p w14:paraId="2B8FB64F" w14:textId="57A32AC5" w:rsidR="00FD32DB" w:rsidRPr="00FD24C8" w:rsidRDefault="00FD32DB" w:rsidP="003137F4">
      <w:pPr>
        <w:spacing w:line="360" w:lineRule="auto"/>
        <w:ind w:firstLineChars="200" w:firstLine="560"/>
        <w:rPr>
          <w:rFonts w:ascii="宋体" w:hAnsi="宋体"/>
          <w:sz w:val="28"/>
          <w:szCs w:val="28"/>
        </w:rPr>
      </w:pPr>
      <w:r w:rsidRPr="00FD24C8">
        <w:rPr>
          <w:rFonts w:ascii="宋体" w:hAnsi="宋体" w:hint="eastAsia"/>
          <w:sz w:val="28"/>
          <w:szCs w:val="28"/>
        </w:rPr>
        <w:t>6</w:t>
      </w:r>
      <w:r w:rsidR="00EB0D8A" w:rsidRPr="00FD24C8">
        <w:rPr>
          <w:rFonts w:ascii="宋体" w:hAnsi="宋体" w:hint="eastAsia"/>
          <w:sz w:val="28"/>
          <w:szCs w:val="28"/>
        </w:rPr>
        <w:t>．</w:t>
      </w:r>
      <w:r w:rsidRPr="00FD24C8">
        <w:rPr>
          <w:rFonts w:ascii="宋体" w:hAnsi="宋体" w:hint="eastAsia"/>
          <w:sz w:val="28"/>
          <w:szCs w:val="28"/>
        </w:rPr>
        <w:t>要求采取敏捷开发平台，快速构建应用</w:t>
      </w:r>
    </w:p>
    <w:p w14:paraId="4351CF83" w14:textId="434115CC" w:rsidR="00FD32DB" w:rsidRPr="00FD24C8" w:rsidRDefault="00FD32DB" w:rsidP="003137F4">
      <w:pPr>
        <w:spacing w:line="360" w:lineRule="auto"/>
        <w:ind w:firstLineChars="200" w:firstLine="560"/>
        <w:rPr>
          <w:rFonts w:ascii="宋体" w:hAnsi="宋体"/>
          <w:sz w:val="28"/>
          <w:szCs w:val="28"/>
        </w:rPr>
      </w:pPr>
      <w:r w:rsidRPr="00FD24C8">
        <w:rPr>
          <w:rFonts w:ascii="宋体" w:hAnsi="宋体" w:hint="eastAsia"/>
          <w:sz w:val="28"/>
          <w:szCs w:val="28"/>
        </w:rPr>
        <w:t>敏捷开发平台要求集成运行框架、组件库、开发环境和辅助工具，以实现用户管理、权限管理、系统监控等通用子系统；同时屏蔽大部分技术问题的困扰，有效降低开发成本。</w:t>
      </w:r>
    </w:p>
    <w:p w14:paraId="3492B420" w14:textId="3E3A968F" w:rsidR="00FD32DB" w:rsidRPr="00FD24C8" w:rsidRDefault="00FD32DB" w:rsidP="003137F4">
      <w:pPr>
        <w:spacing w:line="360" w:lineRule="auto"/>
        <w:ind w:firstLineChars="200" w:firstLine="560"/>
        <w:rPr>
          <w:rFonts w:ascii="宋体" w:hAnsi="宋体"/>
          <w:sz w:val="28"/>
          <w:szCs w:val="28"/>
        </w:rPr>
      </w:pPr>
      <w:r w:rsidRPr="00FD24C8">
        <w:rPr>
          <w:rFonts w:ascii="宋体" w:hAnsi="宋体" w:hint="eastAsia"/>
          <w:sz w:val="28"/>
          <w:szCs w:val="28"/>
        </w:rPr>
        <w:t>7</w:t>
      </w:r>
      <w:r w:rsidR="00EB0D8A" w:rsidRPr="00FD24C8">
        <w:rPr>
          <w:rFonts w:ascii="宋体" w:hAnsi="宋体" w:hint="eastAsia"/>
          <w:sz w:val="28"/>
          <w:szCs w:val="28"/>
        </w:rPr>
        <w:t>．</w:t>
      </w:r>
      <w:r w:rsidRPr="00FD24C8">
        <w:rPr>
          <w:rFonts w:ascii="宋体" w:hAnsi="宋体" w:hint="eastAsia"/>
          <w:sz w:val="28"/>
          <w:szCs w:val="28"/>
        </w:rPr>
        <w:t>基于ETL技术，集成业务应用数据</w:t>
      </w:r>
    </w:p>
    <w:p w14:paraId="7B14F9CD" w14:textId="77777777" w:rsidR="00FD32DB" w:rsidRPr="00FD24C8" w:rsidRDefault="00FD32DB" w:rsidP="003137F4">
      <w:pPr>
        <w:spacing w:line="360" w:lineRule="auto"/>
        <w:ind w:firstLineChars="200" w:firstLine="560"/>
        <w:rPr>
          <w:rFonts w:ascii="宋体" w:hAnsi="宋体"/>
          <w:sz w:val="28"/>
          <w:szCs w:val="28"/>
        </w:rPr>
      </w:pPr>
      <w:r w:rsidRPr="00FD24C8">
        <w:rPr>
          <w:rFonts w:ascii="宋体" w:hAnsi="宋体" w:hint="eastAsia"/>
          <w:sz w:val="28"/>
          <w:szCs w:val="28"/>
        </w:rPr>
        <w:t>要求基于ETL技术，实现异构多数据源的数据集成，实现从关系型数据库、桌面文本文件、XML文件或遗留的应用系统中提取数据。</w:t>
      </w:r>
    </w:p>
    <w:p w14:paraId="6EC026EE" w14:textId="195777B9" w:rsidR="00FD32DB" w:rsidRPr="00FD24C8" w:rsidRDefault="00FD32DB" w:rsidP="003137F4">
      <w:pPr>
        <w:spacing w:line="360" w:lineRule="auto"/>
        <w:ind w:firstLineChars="200" w:firstLine="560"/>
        <w:rPr>
          <w:rFonts w:ascii="宋体" w:hAnsi="宋体"/>
          <w:sz w:val="28"/>
          <w:szCs w:val="28"/>
        </w:rPr>
      </w:pPr>
      <w:r w:rsidRPr="00FD24C8">
        <w:rPr>
          <w:rFonts w:ascii="宋体" w:hAnsi="宋体" w:hint="eastAsia"/>
          <w:sz w:val="28"/>
          <w:szCs w:val="28"/>
        </w:rPr>
        <w:t>8</w:t>
      </w:r>
      <w:r w:rsidR="00EB0D8A" w:rsidRPr="00FD24C8">
        <w:rPr>
          <w:rFonts w:ascii="宋体" w:hAnsi="宋体" w:hint="eastAsia"/>
          <w:sz w:val="28"/>
          <w:szCs w:val="28"/>
        </w:rPr>
        <w:t>．</w:t>
      </w:r>
      <w:r w:rsidRPr="00FD24C8">
        <w:rPr>
          <w:rFonts w:ascii="宋体" w:hAnsi="宋体" w:hint="eastAsia"/>
          <w:sz w:val="28"/>
          <w:szCs w:val="28"/>
        </w:rPr>
        <w:t>搜索引擎工具</w:t>
      </w:r>
    </w:p>
    <w:p w14:paraId="5CA2633B" w14:textId="17907695" w:rsidR="00FD32DB" w:rsidRPr="00FD24C8" w:rsidRDefault="00322965" w:rsidP="003137F4">
      <w:pPr>
        <w:spacing w:line="360" w:lineRule="auto"/>
        <w:ind w:firstLineChars="200" w:firstLine="560"/>
        <w:rPr>
          <w:rFonts w:ascii="宋体" w:hAnsi="宋体"/>
          <w:sz w:val="28"/>
          <w:szCs w:val="28"/>
        </w:rPr>
      </w:pPr>
      <w:r w:rsidRPr="00FD24C8">
        <w:rPr>
          <w:rFonts w:ascii="宋体" w:hAnsi="宋体" w:hint="eastAsia"/>
          <w:sz w:val="28"/>
          <w:szCs w:val="28"/>
        </w:rPr>
        <w:t>数据</w:t>
      </w:r>
      <w:r w:rsidR="00FD32DB" w:rsidRPr="00FD24C8">
        <w:rPr>
          <w:rFonts w:ascii="宋体" w:hAnsi="宋体" w:hint="eastAsia"/>
          <w:sz w:val="28"/>
          <w:szCs w:val="28"/>
        </w:rPr>
        <w:t>平台应具备全文检索功能，投标人须提供搜索引擎著作权证书。</w:t>
      </w:r>
    </w:p>
    <w:p w14:paraId="5CC5C87E" w14:textId="56B31F4F" w:rsidR="00FD32DB" w:rsidRPr="00FD24C8" w:rsidRDefault="00FD32DB" w:rsidP="003137F4">
      <w:pPr>
        <w:spacing w:line="360" w:lineRule="auto"/>
        <w:ind w:firstLineChars="200" w:firstLine="560"/>
        <w:rPr>
          <w:rFonts w:ascii="宋体" w:hAnsi="宋体"/>
          <w:sz w:val="28"/>
          <w:szCs w:val="28"/>
        </w:rPr>
      </w:pPr>
      <w:r w:rsidRPr="00FD24C8">
        <w:rPr>
          <w:rFonts w:ascii="宋体" w:hAnsi="宋体" w:hint="eastAsia"/>
          <w:sz w:val="28"/>
          <w:szCs w:val="28"/>
        </w:rPr>
        <w:t>9</w:t>
      </w:r>
      <w:r w:rsidR="00EB0D8A" w:rsidRPr="00FD24C8">
        <w:rPr>
          <w:rFonts w:ascii="宋体" w:hAnsi="宋体" w:hint="eastAsia"/>
          <w:sz w:val="28"/>
          <w:szCs w:val="28"/>
        </w:rPr>
        <w:t>．</w:t>
      </w:r>
      <w:r w:rsidRPr="00FD24C8">
        <w:rPr>
          <w:rFonts w:ascii="宋体" w:hAnsi="宋体" w:hint="eastAsia"/>
          <w:sz w:val="28"/>
          <w:szCs w:val="28"/>
        </w:rPr>
        <w:t>网络安全</w:t>
      </w:r>
    </w:p>
    <w:p w14:paraId="2AA95F7E" w14:textId="195C388E" w:rsidR="00FD32DB" w:rsidRPr="00FD24C8" w:rsidRDefault="00322965" w:rsidP="003137F4">
      <w:pPr>
        <w:spacing w:line="360" w:lineRule="auto"/>
        <w:ind w:firstLineChars="200" w:firstLine="560"/>
        <w:rPr>
          <w:rFonts w:ascii="宋体" w:hAnsi="宋体"/>
          <w:sz w:val="28"/>
          <w:szCs w:val="28"/>
        </w:rPr>
      </w:pPr>
      <w:r w:rsidRPr="00FD24C8">
        <w:rPr>
          <w:rFonts w:ascii="宋体" w:hAnsi="宋体" w:hint="eastAsia"/>
          <w:sz w:val="28"/>
          <w:szCs w:val="28"/>
        </w:rPr>
        <w:t>平台安全性对于学校数据平台极为重要，须</w:t>
      </w:r>
      <w:r w:rsidR="00FD32DB" w:rsidRPr="00FD24C8">
        <w:rPr>
          <w:rFonts w:ascii="宋体" w:hAnsi="宋体" w:hint="eastAsia"/>
          <w:sz w:val="28"/>
          <w:szCs w:val="28"/>
        </w:rPr>
        <w:t>满足可信安全网络部署，关键技术应为投标商自主知识产权，投标方应提供可信网络安全平台的著作权证书。</w:t>
      </w:r>
    </w:p>
    <w:p w14:paraId="3EC136D2" w14:textId="5122DCB0" w:rsidR="00FD32DB" w:rsidRPr="00FD24C8" w:rsidRDefault="00FD32DB" w:rsidP="003137F4">
      <w:pPr>
        <w:spacing w:line="360" w:lineRule="auto"/>
        <w:ind w:firstLineChars="200" w:firstLine="560"/>
        <w:rPr>
          <w:rFonts w:ascii="宋体" w:hAnsi="宋体"/>
          <w:sz w:val="28"/>
          <w:szCs w:val="28"/>
        </w:rPr>
      </w:pPr>
      <w:r w:rsidRPr="00FD24C8">
        <w:rPr>
          <w:rFonts w:ascii="宋体" w:hAnsi="宋体" w:hint="eastAsia"/>
          <w:sz w:val="28"/>
          <w:szCs w:val="28"/>
        </w:rPr>
        <w:t>10</w:t>
      </w:r>
      <w:r w:rsidR="00EB0D8A" w:rsidRPr="00FD24C8">
        <w:rPr>
          <w:rFonts w:ascii="宋体" w:hAnsi="宋体" w:hint="eastAsia"/>
          <w:sz w:val="28"/>
          <w:szCs w:val="28"/>
        </w:rPr>
        <w:t>．</w:t>
      </w:r>
      <w:r w:rsidRPr="00FD24C8">
        <w:rPr>
          <w:rFonts w:ascii="宋体" w:hAnsi="宋体" w:hint="eastAsia"/>
          <w:sz w:val="28"/>
          <w:szCs w:val="28"/>
        </w:rPr>
        <w:t>文档安全</w:t>
      </w:r>
    </w:p>
    <w:p w14:paraId="445C87E9" w14:textId="42509A84" w:rsidR="00FD32DB" w:rsidRPr="00FD24C8" w:rsidRDefault="00FD32DB" w:rsidP="003137F4">
      <w:pPr>
        <w:spacing w:line="360" w:lineRule="auto"/>
        <w:ind w:firstLineChars="200" w:firstLine="560"/>
        <w:rPr>
          <w:rFonts w:ascii="宋体" w:hAnsi="宋体"/>
          <w:sz w:val="28"/>
          <w:szCs w:val="28"/>
        </w:rPr>
      </w:pPr>
      <w:r w:rsidRPr="00FD24C8">
        <w:rPr>
          <w:rFonts w:ascii="宋体" w:hAnsi="宋体" w:hint="eastAsia"/>
          <w:sz w:val="28"/>
          <w:szCs w:val="28"/>
        </w:rPr>
        <w:t>平台应支持加密安全管理。平台应以透明强制的文档安全管理为</w:t>
      </w:r>
      <w:r w:rsidRPr="00FD24C8">
        <w:rPr>
          <w:rFonts w:ascii="宋体" w:hAnsi="宋体" w:hint="eastAsia"/>
          <w:sz w:val="28"/>
          <w:szCs w:val="28"/>
        </w:rPr>
        <w:lastRenderedPageBreak/>
        <w:t>关键技术支持文档加密管理，投标方应具有相关技术自主知识产权，应提供电子文档安全软件的著作权证书。</w:t>
      </w:r>
    </w:p>
    <w:p w14:paraId="0E896322" w14:textId="2E7F75E4" w:rsidR="00D91203" w:rsidRPr="00FD24C8" w:rsidRDefault="00257E00" w:rsidP="003137F4">
      <w:pPr>
        <w:pStyle w:val="2"/>
        <w:spacing w:line="360" w:lineRule="auto"/>
        <w:rPr>
          <w:rFonts w:ascii="宋体" w:eastAsia="宋体" w:hAnsi="宋体"/>
        </w:rPr>
      </w:pPr>
      <w:bookmarkStart w:id="0" w:name="_Toc29546183"/>
      <w:r w:rsidRPr="00FD24C8">
        <w:rPr>
          <w:rFonts w:ascii="宋体" w:eastAsia="宋体" w:hAnsi="宋体" w:hint="eastAsia"/>
        </w:rPr>
        <w:t>（</w:t>
      </w:r>
      <w:r w:rsidR="00D91203" w:rsidRPr="00FD24C8">
        <w:rPr>
          <w:rFonts w:ascii="宋体" w:eastAsia="宋体" w:hAnsi="宋体" w:hint="eastAsia"/>
        </w:rPr>
        <w:t>四</w:t>
      </w:r>
      <w:r w:rsidRPr="00FD24C8">
        <w:rPr>
          <w:rFonts w:ascii="宋体" w:eastAsia="宋体" w:hAnsi="宋体" w:hint="eastAsia"/>
        </w:rPr>
        <w:t>）</w:t>
      </w:r>
      <w:r w:rsidR="00D91203" w:rsidRPr="00FD24C8">
        <w:rPr>
          <w:rFonts w:ascii="宋体" w:eastAsia="宋体" w:hAnsi="宋体" w:hint="eastAsia"/>
        </w:rPr>
        <w:t>建设内容</w:t>
      </w:r>
    </w:p>
    <w:p w14:paraId="3DBBA0A7" w14:textId="00D5F36C" w:rsidR="00225633" w:rsidRPr="00FD24C8" w:rsidRDefault="00225633" w:rsidP="003137F4">
      <w:pPr>
        <w:pStyle w:val="3"/>
        <w:spacing w:line="360" w:lineRule="auto"/>
        <w:rPr>
          <w:rFonts w:ascii="宋体" w:hAnsi="宋体"/>
        </w:rPr>
      </w:pPr>
      <w:r w:rsidRPr="00FD24C8">
        <w:rPr>
          <w:rFonts w:ascii="宋体" w:hAnsi="宋体" w:hint="eastAsia"/>
        </w:rPr>
        <w:t>建设背景</w:t>
      </w:r>
    </w:p>
    <w:p w14:paraId="08DC0491" w14:textId="77777777" w:rsidR="001407DA" w:rsidRPr="00FD24C8" w:rsidRDefault="00A05B4C" w:rsidP="003137F4">
      <w:pPr>
        <w:spacing w:line="360" w:lineRule="auto"/>
        <w:ind w:firstLineChars="200" w:firstLine="560"/>
        <w:rPr>
          <w:rFonts w:ascii="宋体" w:hAnsi="宋体"/>
          <w:sz w:val="28"/>
          <w:szCs w:val="28"/>
        </w:rPr>
      </w:pPr>
      <w:r w:rsidRPr="00FD24C8">
        <w:rPr>
          <w:rFonts w:ascii="宋体" w:hAnsi="宋体" w:hint="eastAsia"/>
          <w:sz w:val="28"/>
          <w:szCs w:val="28"/>
        </w:rPr>
        <w:t>依照《教育信息化2.0行动计划》要求，学院应以《网络安全法》等法律法规为纲，全面提高教育系统网络安全防护能力。全面落实网络安全等级保护制度，深入开展网络安全监测预警，提高网络安全态势感知水平，做好关键信息基础设施保障，重点保障数据和信息安全，强化隐私保护，建立严密保护、逐层开放、有序共享的良性机制，切实维护好广大师生的切身利益。</w:t>
      </w:r>
    </w:p>
    <w:p w14:paraId="0790B22F" w14:textId="186087D8" w:rsidR="00601422" w:rsidRPr="00FD24C8" w:rsidRDefault="00EB0D8A" w:rsidP="00EB0D8A">
      <w:pPr>
        <w:spacing w:line="360" w:lineRule="auto"/>
        <w:ind w:firstLineChars="200" w:firstLine="560"/>
        <w:rPr>
          <w:rFonts w:ascii="宋体" w:hAnsi="宋体"/>
          <w:sz w:val="28"/>
          <w:szCs w:val="28"/>
        </w:rPr>
      </w:pPr>
      <w:r w:rsidRPr="00FD24C8">
        <w:rPr>
          <w:rFonts w:ascii="宋体" w:hAnsi="宋体" w:hint="eastAsia"/>
          <w:sz w:val="28"/>
          <w:szCs w:val="28"/>
        </w:rPr>
        <w:t>目前学院在</w:t>
      </w:r>
      <w:r w:rsidR="00A05B4C" w:rsidRPr="00FD24C8">
        <w:rPr>
          <w:rFonts w:ascii="宋体" w:hAnsi="宋体" w:hint="eastAsia"/>
          <w:sz w:val="28"/>
          <w:szCs w:val="28"/>
        </w:rPr>
        <w:t>数据整合</w:t>
      </w:r>
      <w:r w:rsidRPr="00FD24C8">
        <w:rPr>
          <w:rFonts w:ascii="宋体" w:hAnsi="宋体" w:hint="eastAsia"/>
          <w:sz w:val="28"/>
          <w:szCs w:val="28"/>
        </w:rPr>
        <w:t>和</w:t>
      </w:r>
      <w:r w:rsidR="00A05B4C" w:rsidRPr="00FD24C8">
        <w:rPr>
          <w:rFonts w:ascii="宋体" w:hAnsi="宋体" w:hint="eastAsia"/>
          <w:sz w:val="28"/>
          <w:szCs w:val="28"/>
        </w:rPr>
        <w:t>应用集成</w:t>
      </w:r>
      <w:r w:rsidRPr="00FD24C8">
        <w:rPr>
          <w:rFonts w:ascii="宋体" w:hAnsi="宋体" w:hint="eastAsia"/>
          <w:sz w:val="28"/>
          <w:szCs w:val="28"/>
        </w:rPr>
        <w:t>方面存在着较多问题</w:t>
      </w:r>
      <w:r w:rsidR="007B660A" w:rsidRPr="00FD24C8">
        <w:rPr>
          <w:rFonts w:ascii="宋体" w:hAnsi="宋体" w:hint="eastAsia"/>
          <w:sz w:val="28"/>
          <w:szCs w:val="28"/>
        </w:rPr>
        <w:t>，</w:t>
      </w:r>
      <w:r w:rsidR="00A05B4C" w:rsidRPr="00FD24C8">
        <w:rPr>
          <w:rFonts w:ascii="宋体" w:hAnsi="宋体" w:hint="eastAsia"/>
          <w:sz w:val="28"/>
          <w:szCs w:val="28"/>
        </w:rPr>
        <w:t>各自独立的、面向不同业务的信息系统在校园内部形成一个个信息孤岛。有必要实现相关系统的互联互通、形成有机整体，从而方便工作、提高效率，辅助决策。</w:t>
      </w:r>
    </w:p>
    <w:p w14:paraId="3DF9B436" w14:textId="4A482AF5" w:rsidR="00601422" w:rsidRPr="00FD24C8" w:rsidRDefault="00A05B4C" w:rsidP="003137F4">
      <w:pPr>
        <w:spacing w:line="360" w:lineRule="auto"/>
        <w:ind w:firstLineChars="200" w:firstLine="560"/>
        <w:rPr>
          <w:rFonts w:ascii="宋体" w:hAnsi="宋体"/>
          <w:sz w:val="28"/>
          <w:szCs w:val="28"/>
        </w:rPr>
      </w:pPr>
      <w:r w:rsidRPr="00FD24C8">
        <w:rPr>
          <w:rFonts w:ascii="宋体" w:hAnsi="宋体" w:hint="eastAsia"/>
          <w:sz w:val="28"/>
          <w:szCs w:val="28"/>
        </w:rPr>
        <w:t>信息利用问题</w:t>
      </w:r>
      <w:r w:rsidR="007B660A" w:rsidRPr="00FD24C8">
        <w:rPr>
          <w:rFonts w:ascii="宋体" w:hAnsi="宋体" w:hint="eastAsia"/>
          <w:sz w:val="28"/>
          <w:szCs w:val="28"/>
        </w:rPr>
        <w:t>，</w:t>
      </w:r>
      <w:r w:rsidRPr="00FD24C8">
        <w:rPr>
          <w:rFonts w:ascii="宋体" w:hAnsi="宋体" w:hint="eastAsia"/>
          <w:sz w:val="28"/>
          <w:szCs w:val="28"/>
        </w:rPr>
        <w:t>应用集成和数据整合的一个关键目标是为了从整合的信息资源中获得更深层次的服务和决策信息。通过全方位组织不同来源、形式、角度的数据资源，提供有针对性的综合信息服务、辅助决策者进行有效的决策，提升智慧校园应用价值。</w:t>
      </w:r>
    </w:p>
    <w:p w14:paraId="1E9A8672" w14:textId="1613645B" w:rsidR="00601422" w:rsidRPr="00FD24C8" w:rsidRDefault="00A05B4C" w:rsidP="003137F4">
      <w:pPr>
        <w:spacing w:line="360" w:lineRule="auto"/>
        <w:ind w:firstLineChars="200" w:firstLine="560"/>
        <w:rPr>
          <w:rFonts w:ascii="宋体" w:hAnsi="宋体"/>
          <w:sz w:val="28"/>
          <w:szCs w:val="28"/>
        </w:rPr>
      </w:pPr>
      <w:r w:rsidRPr="00FD24C8">
        <w:rPr>
          <w:rFonts w:ascii="宋体" w:hAnsi="宋体" w:hint="eastAsia"/>
          <w:sz w:val="28"/>
          <w:szCs w:val="28"/>
        </w:rPr>
        <w:t>因此，建设一套合法合规，</w:t>
      </w:r>
      <w:r w:rsidR="00601422" w:rsidRPr="00FD24C8">
        <w:rPr>
          <w:rFonts w:ascii="宋体" w:hAnsi="宋体" w:hint="eastAsia"/>
          <w:sz w:val="28"/>
          <w:szCs w:val="28"/>
        </w:rPr>
        <w:t>安全高效并且具有学校特色的主数据</w:t>
      </w:r>
      <w:r w:rsidR="007B660A" w:rsidRPr="00FD24C8">
        <w:rPr>
          <w:rFonts w:ascii="宋体" w:hAnsi="宋体" w:hint="eastAsia"/>
          <w:sz w:val="28"/>
          <w:szCs w:val="28"/>
        </w:rPr>
        <w:t>管理</w:t>
      </w:r>
      <w:r w:rsidR="00601422" w:rsidRPr="00FD24C8">
        <w:rPr>
          <w:rFonts w:ascii="宋体" w:hAnsi="宋体" w:hint="eastAsia"/>
          <w:sz w:val="28"/>
          <w:szCs w:val="28"/>
        </w:rPr>
        <w:t>平台迫在眉睫</w:t>
      </w:r>
      <w:r w:rsidRPr="00FD24C8">
        <w:rPr>
          <w:rFonts w:ascii="宋体" w:hAnsi="宋体" w:hint="eastAsia"/>
          <w:sz w:val="28"/>
          <w:szCs w:val="28"/>
        </w:rPr>
        <w:t>。</w:t>
      </w:r>
      <w:r w:rsidR="007B660A" w:rsidRPr="00FD24C8">
        <w:rPr>
          <w:rFonts w:ascii="宋体" w:hAnsi="宋体" w:hint="eastAsia"/>
          <w:sz w:val="28"/>
          <w:szCs w:val="28"/>
        </w:rPr>
        <w:t>通过构建一个统一定义、集中保存的主数据环境用于分析数据成果和为学校应用提供高价值、高共享、相对稳定的共</w:t>
      </w:r>
      <w:r w:rsidR="007B660A" w:rsidRPr="00FD24C8">
        <w:rPr>
          <w:rFonts w:ascii="宋体" w:hAnsi="宋体" w:hint="eastAsia"/>
          <w:sz w:val="28"/>
          <w:szCs w:val="28"/>
        </w:rPr>
        <w:lastRenderedPageBreak/>
        <w:t>享数据的支撑，</w:t>
      </w:r>
      <w:r w:rsidRPr="00FD24C8">
        <w:rPr>
          <w:rFonts w:ascii="宋体" w:hAnsi="宋体" w:hint="eastAsia"/>
          <w:sz w:val="28"/>
          <w:szCs w:val="28"/>
        </w:rPr>
        <w:t>确保</w:t>
      </w:r>
      <w:r w:rsidR="00601422" w:rsidRPr="00FD24C8">
        <w:rPr>
          <w:rFonts w:ascii="宋体" w:hAnsi="宋体" w:hint="eastAsia"/>
          <w:sz w:val="28"/>
          <w:szCs w:val="28"/>
        </w:rPr>
        <w:t>学校已有</w:t>
      </w:r>
      <w:r w:rsidRPr="00FD24C8">
        <w:rPr>
          <w:rFonts w:ascii="宋体" w:hAnsi="宋体" w:hint="eastAsia"/>
          <w:sz w:val="28"/>
          <w:szCs w:val="28"/>
        </w:rPr>
        <w:t>的</w:t>
      </w:r>
      <w:r w:rsidR="00601422" w:rsidRPr="00FD24C8">
        <w:rPr>
          <w:rFonts w:ascii="宋体" w:hAnsi="宋体" w:hint="eastAsia"/>
          <w:sz w:val="28"/>
          <w:szCs w:val="28"/>
        </w:rPr>
        <w:t>数据资产能够</w:t>
      </w:r>
      <w:r w:rsidRPr="00FD24C8">
        <w:rPr>
          <w:rFonts w:ascii="宋体" w:hAnsi="宋体" w:hint="eastAsia"/>
          <w:sz w:val="28"/>
          <w:szCs w:val="28"/>
        </w:rPr>
        <w:t>高效、稳定、安全</w:t>
      </w:r>
      <w:r w:rsidR="00601422" w:rsidRPr="00FD24C8">
        <w:rPr>
          <w:rFonts w:ascii="宋体" w:hAnsi="宋体" w:hint="eastAsia"/>
          <w:sz w:val="28"/>
          <w:szCs w:val="28"/>
        </w:rPr>
        <w:t>的</w:t>
      </w:r>
      <w:r w:rsidRPr="00FD24C8">
        <w:rPr>
          <w:rFonts w:ascii="宋体" w:hAnsi="宋体" w:hint="eastAsia"/>
          <w:sz w:val="28"/>
          <w:szCs w:val="28"/>
        </w:rPr>
        <w:t>提升信息处对学院师生的服务质量。</w:t>
      </w:r>
    </w:p>
    <w:p w14:paraId="0B2981FE" w14:textId="3C42C579" w:rsidR="00601422" w:rsidRPr="00AF1953" w:rsidRDefault="00601422" w:rsidP="003137F4">
      <w:pPr>
        <w:spacing w:line="360" w:lineRule="auto"/>
        <w:ind w:firstLineChars="200" w:firstLine="560"/>
        <w:rPr>
          <w:rFonts w:ascii="宋体" w:hAnsi="宋体"/>
          <w:sz w:val="28"/>
          <w:szCs w:val="28"/>
        </w:rPr>
      </w:pPr>
      <w:r w:rsidRPr="00AF1953">
        <w:rPr>
          <w:rFonts w:ascii="宋体" w:hAnsi="宋体" w:hint="eastAsia"/>
          <w:sz w:val="28"/>
          <w:szCs w:val="28"/>
        </w:rPr>
        <w:t>同时因为我院的</w:t>
      </w:r>
      <w:r w:rsidR="00A05B4C" w:rsidRPr="00AF1953">
        <w:rPr>
          <w:rFonts w:ascii="宋体" w:hAnsi="宋体" w:hint="eastAsia"/>
          <w:sz w:val="28"/>
          <w:szCs w:val="28"/>
        </w:rPr>
        <w:t>运维体系流程与工具建设</w:t>
      </w:r>
      <w:r w:rsidRPr="00AF1953">
        <w:rPr>
          <w:rFonts w:ascii="宋体" w:hAnsi="宋体" w:hint="eastAsia"/>
          <w:sz w:val="28"/>
          <w:szCs w:val="28"/>
        </w:rPr>
        <w:t>在目前</w:t>
      </w:r>
      <w:r w:rsidR="00884EB5" w:rsidRPr="00AF1953">
        <w:rPr>
          <w:rFonts w:ascii="宋体" w:hAnsi="宋体" w:hint="eastAsia"/>
          <w:sz w:val="28"/>
          <w:szCs w:val="28"/>
        </w:rPr>
        <w:t>系统</w:t>
      </w:r>
      <w:r w:rsidR="00A05B4C" w:rsidRPr="00AF1953">
        <w:rPr>
          <w:rFonts w:ascii="宋体" w:hAnsi="宋体" w:hint="eastAsia"/>
          <w:sz w:val="28"/>
          <w:szCs w:val="28"/>
        </w:rPr>
        <w:t>的报修流程较为单一，</w:t>
      </w:r>
      <w:r w:rsidR="00EB0D8A" w:rsidRPr="00AF1953">
        <w:rPr>
          <w:rFonts w:ascii="宋体" w:hAnsi="宋体" w:hint="eastAsia"/>
          <w:sz w:val="28"/>
          <w:szCs w:val="28"/>
        </w:rPr>
        <w:t>信息办</w:t>
      </w:r>
      <w:r w:rsidR="00A05B4C" w:rsidRPr="00AF1953">
        <w:rPr>
          <w:rFonts w:ascii="宋体" w:hAnsi="宋体" w:hint="eastAsia"/>
          <w:sz w:val="28"/>
          <w:szCs w:val="28"/>
        </w:rPr>
        <w:t>负责的报修只有网络这一栏可以选择，教师如有其它报修反馈就只能通过单一的电话沟通进行解决。有时因为个人原因工作繁忙导致未能及时为教师处理而给老师们带来教学上的不便，所以</w:t>
      </w:r>
      <w:r w:rsidRPr="00AF1953">
        <w:rPr>
          <w:rFonts w:ascii="宋体" w:hAnsi="宋体" w:hint="eastAsia"/>
          <w:sz w:val="28"/>
          <w:szCs w:val="28"/>
        </w:rPr>
        <w:t>计划</w:t>
      </w:r>
      <w:r w:rsidR="00A05B4C" w:rsidRPr="00AF1953">
        <w:rPr>
          <w:rFonts w:ascii="宋体" w:hAnsi="宋体" w:hint="eastAsia"/>
          <w:sz w:val="28"/>
          <w:szCs w:val="28"/>
        </w:rPr>
        <w:t>建设一套目前行业内较为专业的一套流程体系，便于为了教师提供多元化的</w:t>
      </w:r>
      <w:r w:rsidRPr="00AF1953">
        <w:rPr>
          <w:rFonts w:ascii="宋体" w:hAnsi="宋体" w:hint="eastAsia"/>
          <w:sz w:val="28"/>
          <w:szCs w:val="28"/>
        </w:rPr>
        <w:t>服务栏目</w:t>
      </w:r>
      <w:r w:rsidR="00AF1953" w:rsidRPr="00AF1953">
        <w:rPr>
          <w:rFonts w:ascii="宋体" w:hAnsi="宋体" w:hint="eastAsia"/>
          <w:sz w:val="28"/>
          <w:szCs w:val="28"/>
        </w:rPr>
        <w:t>。</w:t>
      </w:r>
    </w:p>
    <w:p w14:paraId="2AE82DAF" w14:textId="7B80A73D" w:rsidR="00225633" w:rsidRPr="00FD24C8" w:rsidRDefault="00601422" w:rsidP="003137F4">
      <w:pPr>
        <w:spacing w:line="360" w:lineRule="auto"/>
        <w:ind w:firstLineChars="200" w:firstLine="560"/>
        <w:rPr>
          <w:rFonts w:ascii="宋体" w:hAnsi="宋体"/>
          <w:sz w:val="28"/>
          <w:szCs w:val="28"/>
        </w:rPr>
      </w:pPr>
      <w:r w:rsidRPr="00FD24C8">
        <w:rPr>
          <w:rFonts w:ascii="宋体" w:hAnsi="宋体" w:hint="eastAsia"/>
          <w:sz w:val="28"/>
          <w:szCs w:val="28"/>
        </w:rPr>
        <w:t>因此在建设好数据平台基础的同时，本次建设也将部署统一身份认证、</w:t>
      </w:r>
      <w:r w:rsidR="00A05B4C" w:rsidRPr="00FD24C8">
        <w:rPr>
          <w:rFonts w:ascii="宋体" w:hAnsi="宋体" w:hint="eastAsia"/>
          <w:sz w:val="28"/>
          <w:szCs w:val="28"/>
        </w:rPr>
        <w:t>信息化综合服务门户</w:t>
      </w:r>
      <w:r w:rsidRPr="00FD24C8">
        <w:rPr>
          <w:rFonts w:ascii="宋体" w:hAnsi="宋体" w:hint="eastAsia"/>
          <w:sz w:val="28"/>
          <w:szCs w:val="28"/>
        </w:rPr>
        <w:t>、办事服务大厅的基础框架，以便后期的建设。</w:t>
      </w:r>
    </w:p>
    <w:p w14:paraId="35BDBB1F" w14:textId="77777777" w:rsidR="0014050D" w:rsidRPr="00FD24C8" w:rsidRDefault="001575A3" w:rsidP="003137F4">
      <w:pPr>
        <w:pStyle w:val="3"/>
        <w:spacing w:line="360" w:lineRule="auto"/>
        <w:rPr>
          <w:rFonts w:ascii="宋体" w:hAnsi="宋体"/>
        </w:rPr>
      </w:pPr>
      <w:r w:rsidRPr="00FD24C8">
        <w:rPr>
          <w:rFonts w:ascii="宋体" w:hAnsi="宋体" w:hint="eastAsia"/>
        </w:rPr>
        <w:t xml:space="preserve">建设内容 </w:t>
      </w:r>
      <w:r w:rsidRPr="00FD24C8">
        <w:rPr>
          <w:rFonts w:ascii="宋体" w:hAnsi="宋体"/>
        </w:rPr>
        <w:t xml:space="preserve"> </w:t>
      </w:r>
    </w:p>
    <w:p w14:paraId="73FCFC26" w14:textId="1354C2B1" w:rsidR="00FD32DB" w:rsidRPr="00FD24C8" w:rsidRDefault="0014050D" w:rsidP="0014050D">
      <w:pPr>
        <w:spacing w:line="360" w:lineRule="auto"/>
        <w:ind w:firstLineChars="100" w:firstLine="280"/>
        <w:rPr>
          <w:rFonts w:ascii="宋体" w:hAnsi="宋体"/>
          <w:sz w:val="28"/>
          <w:szCs w:val="28"/>
        </w:rPr>
      </w:pPr>
      <w:r w:rsidRPr="00FD24C8">
        <w:rPr>
          <w:rFonts w:ascii="宋体" w:hAnsi="宋体" w:hint="eastAsia"/>
          <w:sz w:val="28"/>
          <w:szCs w:val="28"/>
        </w:rPr>
        <w:t>1</w:t>
      </w:r>
      <w:r w:rsidRPr="00FD24C8">
        <w:rPr>
          <w:rFonts w:ascii="宋体" w:hAnsi="宋体"/>
          <w:sz w:val="28"/>
          <w:szCs w:val="28"/>
        </w:rPr>
        <w:t>.</w:t>
      </w:r>
      <w:r w:rsidR="00D91203" w:rsidRPr="00FD24C8">
        <w:rPr>
          <w:rFonts w:ascii="宋体" w:hAnsi="宋体" w:hint="eastAsia"/>
          <w:sz w:val="28"/>
          <w:szCs w:val="28"/>
        </w:rPr>
        <w:t>信息标准管理平台</w:t>
      </w:r>
      <w:bookmarkEnd w:id="0"/>
    </w:p>
    <w:tbl>
      <w:tblPr>
        <w:tblW w:w="9260" w:type="dxa"/>
        <w:tblInd w:w="113" w:type="dxa"/>
        <w:tblLook w:val="04A0" w:firstRow="1" w:lastRow="0" w:firstColumn="1" w:lastColumn="0" w:noHBand="0" w:noVBand="1"/>
      </w:tblPr>
      <w:tblGrid>
        <w:gridCol w:w="1300"/>
        <w:gridCol w:w="1300"/>
        <w:gridCol w:w="1300"/>
        <w:gridCol w:w="5360"/>
      </w:tblGrid>
      <w:tr w:rsidR="00FD24C8" w:rsidRPr="00FD24C8" w14:paraId="485B95A0" w14:textId="77777777" w:rsidTr="00C26871">
        <w:trPr>
          <w:trHeight w:val="320"/>
        </w:trPr>
        <w:tc>
          <w:tcPr>
            <w:tcW w:w="390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416422C0" w14:textId="77777777" w:rsidR="00C26871" w:rsidRPr="00C26871" w:rsidRDefault="00C26871" w:rsidP="00C26871">
            <w:pPr>
              <w:widowControl/>
              <w:jc w:val="center"/>
              <w:rPr>
                <w:rFonts w:ascii="等线" w:eastAsia="等线" w:hAnsi="等线" w:cs="宋体"/>
                <w:kern w:val="0"/>
                <w:sz w:val="24"/>
              </w:rPr>
            </w:pPr>
            <w:r w:rsidRPr="00C26871">
              <w:rPr>
                <w:rFonts w:ascii="等线" w:eastAsia="等线" w:hAnsi="等线" w:cs="宋体" w:hint="eastAsia"/>
                <w:kern w:val="0"/>
                <w:sz w:val="24"/>
              </w:rPr>
              <w:t>建设内容</w:t>
            </w:r>
          </w:p>
        </w:tc>
        <w:tc>
          <w:tcPr>
            <w:tcW w:w="53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995F16C" w14:textId="77777777" w:rsidR="00C26871" w:rsidRPr="00C26871" w:rsidRDefault="00C26871" w:rsidP="00C26871">
            <w:pPr>
              <w:widowControl/>
              <w:jc w:val="center"/>
              <w:rPr>
                <w:rFonts w:ascii="等线" w:eastAsia="等线" w:hAnsi="等线" w:cs="宋体"/>
                <w:kern w:val="0"/>
                <w:sz w:val="24"/>
              </w:rPr>
            </w:pPr>
            <w:r w:rsidRPr="00C26871">
              <w:rPr>
                <w:rFonts w:ascii="等线" w:eastAsia="等线" w:hAnsi="等线" w:cs="宋体" w:hint="eastAsia"/>
                <w:kern w:val="0"/>
                <w:sz w:val="24"/>
              </w:rPr>
              <w:t>技术参数</w:t>
            </w:r>
          </w:p>
        </w:tc>
      </w:tr>
      <w:tr w:rsidR="00FD24C8" w:rsidRPr="00FD24C8" w14:paraId="2C26B10C" w14:textId="77777777" w:rsidTr="00C26871">
        <w:trPr>
          <w:trHeight w:val="340"/>
        </w:trPr>
        <w:tc>
          <w:tcPr>
            <w:tcW w:w="1300" w:type="dxa"/>
            <w:tcBorders>
              <w:top w:val="nil"/>
              <w:left w:val="single" w:sz="4" w:space="0" w:color="auto"/>
              <w:bottom w:val="single" w:sz="4" w:space="0" w:color="auto"/>
              <w:right w:val="single" w:sz="4" w:space="0" w:color="auto"/>
            </w:tcBorders>
            <w:shd w:val="clear" w:color="auto" w:fill="auto"/>
            <w:vAlign w:val="center"/>
            <w:hideMark/>
          </w:tcPr>
          <w:p w14:paraId="7C87E959" w14:textId="77777777" w:rsidR="00C26871" w:rsidRPr="00C26871" w:rsidRDefault="00C26871" w:rsidP="00C26871">
            <w:pPr>
              <w:widowControl/>
              <w:jc w:val="center"/>
              <w:rPr>
                <w:rFonts w:ascii="等线" w:eastAsia="等线" w:hAnsi="等线" w:cs="宋体"/>
                <w:kern w:val="0"/>
                <w:sz w:val="24"/>
              </w:rPr>
            </w:pPr>
            <w:r w:rsidRPr="00C26871">
              <w:rPr>
                <w:rFonts w:ascii="等线" w:eastAsia="等线" w:hAnsi="等线" w:cs="宋体" w:hint="eastAsia"/>
                <w:kern w:val="0"/>
                <w:sz w:val="24"/>
              </w:rPr>
              <w:t>名称</w:t>
            </w:r>
          </w:p>
        </w:tc>
        <w:tc>
          <w:tcPr>
            <w:tcW w:w="1300" w:type="dxa"/>
            <w:tcBorders>
              <w:top w:val="nil"/>
              <w:left w:val="nil"/>
              <w:bottom w:val="single" w:sz="4" w:space="0" w:color="auto"/>
              <w:right w:val="single" w:sz="4" w:space="0" w:color="auto"/>
            </w:tcBorders>
            <w:shd w:val="clear" w:color="auto" w:fill="auto"/>
            <w:vAlign w:val="center"/>
            <w:hideMark/>
          </w:tcPr>
          <w:p w14:paraId="050FED74" w14:textId="77777777" w:rsidR="00C26871" w:rsidRPr="00C26871" w:rsidRDefault="00C26871" w:rsidP="00C26871">
            <w:pPr>
              <w:widowControl/>
              <w:jc w:val="center"/>
              <w:rPr>
                <w:rFonts w:ascii="等线" w:eastAsia="等线" w:hAnsi="等线" w:cs="宋体"/>
                <w:kern w:val="0"/>
                <w:sz w:val="24"/>
              </w:rPr>
            </w:pPr>
            <w:r w:rsidRPr="00C26871">
              <w:rPr>
                <w:rFonts w:ascii="等线" w:eastAsia="等线" w:hAnsi="等线" w:cs="宋体" w:hint="eastAsia"/>
                <w:kern w:val="0"/>
                <w:sz w:val="24"/>
              </w:rPr>
              <w:t>需求点</w:t>
            </w:r>
          </w:p>
        </w:tc>
        <w:tc>
          <w:tcPr>
            <w:tcW w:w="1300" w:type="dxa"/>
            <w:tcBorders>
              <w:top w:val="nil"/>
              <w:left w:val="nil"/>
              <w:bottom w:val="single" w:sz="4" w:space="0" w:color="auto"/>
              <w:right w:val="single" w:sz="4" w:space="0" w:color="auto"/>
            </w:tcBorders>
            <w:shd w:val="clear" w:color="auto" w:fill="auto"/>
            <w:vAlign w:val="center"/>
            <w:hideMark/>
          </w:tcPr>
          <w:p w14:paraId="4F1520D4" w14:textId="77777777" w:rsidR="00C26871" w:rsidRPr="00C26871" w:rsidRDefault="00C26871" w:rsidP="00C26871">
            <w:pPr>
              <w:widowControl/>
              <w:jc w:val="center"/>
              <w:rPr>
                <w:rFonts w:ascii="等线" w:eastAsia="等线" w:hAnsi="等线" w:cs="宋体"/>
                <w:kern w:val="0"/>
                <w:sz w:val="24"/>
              </w:rPr>
            </w:pPr>
            <w:r w:rsidRPr="00C26871">
              <w:rPr>
                <w:rFonts w:ascii="等线" w:eastAsia="等线" w:hAnsi="等线" w:cs="宋体" w:hint="eastAsia"/>
                <w:kern w:val="0"/>
                <w:sz w:val="24"/>
              </w:rPr>
              <w:t>明细</w:t>
            </w:r>
          </w:p>
        </w:tc>
        <w:tc>
          <w:tcPr>
            <w:tcW w:w="5360" w:type="dxa"/>
            <w:vMerge/>
            <w:tcBorders>
              <w:top w:val="single" w:sz="4" w:space="0" w:color="auto"/>
              <w:left w:val="single" w:sz="4" w:space="0" w:color="auto"/>
              <w:bottom w:val="single" w:sz="4" w:space="0" w:color="auto"/>
              <w:right w:val="single" w:sz="4" w:space="0" w:color="auto"/>
            </w:tcBorders>
            <w:vAlign w:val="center"/>
            <w:hideMark/>
          </w:tcPr>
          <w:p w14:paraId="78994CDD" w14:textId="77777777" w:rsidR="00C26871" w:rsidRPr="00C26871" w:rsidRDefault="00C26871" w:rsidP="00C26871">
            <w:pPr>
              <w:widowControl/>
              <w:jc w:val="left"/>
              <w:rPr>
                <w:rFonts w:ascii="等线" w:eastAsia="等线" w:hAnsi="等线" w:cs="宋体"/>
                <w:kern w:val="0"/>
                <w:sz w:val="24"/>
              </w:rPr>
            </w:pPr>
          </w:p>
        </w:tc>
      </w:tr>
      <w:tr w:rsidR="00FD24C8" w:rsidRPr="00FD24C8" w14:paraId="106C4FE3" w14:textId="77777777" w:rsidTr="00C26871">
        <w:trPr>
          <w:trHeight w:val="2240"/>
        </w:trPr>
        <w:tc>
          <w:tcPr>
            <w:tcW w:w="1300" w:type="dxa"/>
            <w:vMerge w:val="restart"/>
            <w:tcBorders>
              <w:top w:val="nil"/>
              <w:left w:val="single" w:sz="4" w:space="0" w:color="auto"/>
              <w:bottom w:val="single" w:sz="4" w:space="0" w:color="000000"/>
              <w:right w:val="single" w:sz="4" w:space="0" w:color="auto"/>
            </w:tcBorders>
            <w:shd w:val="clear" w:color="auto" w:fill="auto"/>
            <w:vAlign w:val="center"/>
            <w:hideMark/>
          </w:tcPr>
          <w:p w14:paraId="6362EF73" w14:textId="77777777" w:rsidR="00C26871" w:rsidRPr="00C26871" w:rsidRDefault="00C26871" w:rsidP="00C26871">
            <w:pPr>
              <w:widowControl/>
              <w:jc w:val="center"/>
              <w:rPr>
                <w:rFonts w:ascii="等线" w:eastAsia="等线" w:hAnsi="等线" w:cs="宋体"/>
                <w:kern w:val="0"/>
                <w:sz w:val="24"/>
              </w:rPr>
            </w:pPr>
            <w:r w:rsidRPr="00C26871">
              <w:rPr>
                <w:rFonts w:ascii="等线" w:eastAsia="等线" w:hAnsi="等线" w:cs="宋体" w:hint="eastAsia"/>
                <w:kern w:val="0"/>
                <w:sz w:val="24"/>
              </w:rPr>
              <w:t>标准校内公开网站</w:t>
            </w:r>
          </w:p>
        </w:tc>
        <w:tc>
          <w:tcPr>
            <w:tcW w:w="1300" w:type="dxa"/>
            <w:tcBorders>
              <w:top w:val="nil"/>
              <w:left w:val="nil"/>
              <w:bottom w:val="single" w:sz="4" w:space="0" w:color="auto"/>
              <w:right w:val="single" w:sz="4" w:space="0" w:color="auto"/>
            </w:tcBorders>
            <w:shd w:val="clear" w:color="auto" w:fill="auto"/>
            <w:vAlign w:val="center"/>
            <w:hideMark/>
          </w:tcPr>
          <w:p w14:paraId="658903AA" w14:textId="77777777" w:rsidR="00C26871" w:rsidRPr="00C26871" w:rsidRDefault="00C26871" w:rsidP="00C26871">
            <w:pPr>
              <w:widowControl/>
              <w:jc w:val="center"/>
              <w:rPr>
                <w:rFonts w:ascii="等线" w:eastAsia="等线" w:hAnsi="等线" w:cs="宋体"/>
                <w:kern w:val="0"/>
                <w:sz w:val="24"/>
              </w:rPr>
            </w:pPr>
            <w:r w:rsidRPr="00C26871">
              <w:rPr>
                <w:rFonts w:ascii="等线" w:eastAsia="等线" w:hAnsi="等线" w:cs="宋体" w:hint="eastAsia"/>
                <w:kern w:val="0"/>
                <w:sz w:val="24"/>
              </w:rPr>
              <w:t>标准网站</w:t>
            </w:r>
          </w:p>
        </w:tc>
        <w:tc>
          <w:tcPr>
            <w:tcW w:w="1300" w:type="dxa"/>
            <w:tcBorders>
              <w:top w:val="nil"/>
              <w:left w:val="nil"/>
              <w:bottom w:val="single" w:sz="4" w:space="0" w:color="auto"/>
              <w:right w:val="single" w:sz="4" w:space="0" w:color="auto"/>
            </w:tcBorders>
            <w:shd w:val="clear" w:color="auto" w:fill="auto"/>
            <w:vAlign w:val="center"/>
            <w:hideMark/>
          </w:tcPr>
          <w:p w14:paraId="545E7862" w14:textId="77777777" w:rsidR="00C26871" w:rsidRPr="00C26871" w:rsidRDefault="00C26871" w:rsidP="00C26871">
            <w:pPr>
              <w:widowControl/>
              <w:jc w:val="center"/>
              <w:rPr>
                <w:rFonts w:ascii="等线" w:eastAsia="等线" w:hAnsi="等线" w:cs="宋体"/>
                <w:kern w:val="0"/>
                <w:sz w:val="24"/>
              </w:rPr>
            </w:pPr>
            <w:r w:rsidRPr="00C26871">
              <w:rPr>
                <w:rFonts w:ascii="等线" w:eastAsia="等线" w:hAnsi="等线" w:cs="宋体" w:hint="eastAsia"/>
                <w:kern w:val="0"/>
                <w:sz w:val="24"/>
              </w:rPr>
              <w:t>网站首页</w:t>
            </w:r>
          </w:p>
        </w:tc>
        <w:tc>
          <w:tcPr>
            <w:tcW w:w="5360" w:type="dxa"/>
            <w:tcBorders>
              <w:top w:val="nil"/>
              <w:left w:val="nil"/>
              <w:bottom w:val="single" w:sz="4" w:space="0" w:color="auto"/>
              <w:right w:val="single" w:sz="4" w:space="0" w:color="auto"/>
            </w:tcBorders>
            <w:shd w:val="clear" w:color="000000" w:fill="FFFFFF"/>
            <w:vAlign w:val="center"/>
            <w:hideMark/>
          </w:tcPr>
          <w:p w14:paraId="473D2975" w14:textId="77777777" w:rsidR="00C26871" w:rsidRPr="00C26871" w:rsidRDefault="00C26871" w:rsidP="00C26871">
            <w:pPr>
              <w:widowControl/>
              <w:jc w:val="center"/>
              <w:rPr>
                <w:rFonts w:ascii="宋体" w:hAnsi="宋体" w:cs="宋体"/>
                <w:kern w:val="0"/>
                <w:sz w:val="24"/>
              </w:rPr>
            </w:pPr>
            <w:r w:rsidRPr="00C26871">
              <w:rPr>
                <w:rFonts w:ascii="宋体" w:hAnsi="宋体" w:cs="宋体" w:hint="eastAsia"/>
                <w:kern w:val="0"/>
                <w:sz w:val="24"/>
              </w:rPr>
              <w:t>网站首页开放式公开业务域标准规范，提供业务域大纲阅览，业务域信息规范各职能部门报告，业务系统来源及应用数据综合性分析。要求信息标准网门户页面提供标准业务域规范公开、标准资讯、业务域、代码集统计报告、标签云、来源与支撑相关参数指标。应支持丰富多样化通用、标准、资讯检索功能。</w:t>
            </w:r>
          </w:p>
        </w:tc>
      </w:tr>
      <w:tr w:rsidR="00FD24C8" w:rsidRPr="00FD24C8" w14:paraId="29586CCF" w14:textId="77777777" w:rsidTr="00C26871">
        <w:trPr>
          <w:trHeight w:val="1600"/>
        </w:trPr>
        <w:tc>
          <w:tcPr>
            <w:tcW w:w="1300" w:type="dxa"/>
            <w:vMerge/>
            <w:tcBorders>
              <w:top w:val="nil"/>
              <w:left w:val="single" w:sz="4" w:space="0" w:color="auto"/>
              <w:bottom w:val="single" w:sz="4" w:space="0" w:color="000000"/>
              <w:right w:val="single" w:sz="4" w:space="0" w:color="auto"/>
            </w:tcBorders>
            <w:vAlign w:val="center"/>
            <w:hideMark/>
          </w:tcPr>
          <w:p w14:paraId="26417DE6" w14:textId="77777777" w:rsidR="00C26871" w:rsidRPr="00C26871" w:rsidRDefault="00C26871" w:rsidP="00C26871">
            <w:pPr>
              <w:widowControl/>
              <w:jc w:val="left"/>
              <w:rPr>
                <w:rFonts w:ascii="等线" w:eastAsia="等线" w:hAnsi="等线" w:cs="宋体"/>
                <w:kern w:val="0"/>
                <w:sz w:val="24"/>
              </w:rPr>
            </w:pPr>
          </w:p>
        </w:tc>
        <w:tc>
          <w:tcPr>
            <w:tcW w:w="1300" w:type="dxa"/>
            <w:tcBorders>
              <w:top w:val="nil"/>
              <w:left w:val="nil"/>
              <w:bottom w:val="single" w:sz="4" w:space="0" w:color="auto"/>
              <w:right w:val="single" w:sz="4" w:space="0" w:color="auto"/>
            </w:tcBorders>
            <w:shd w:val="clear" w:color="auto" w:fill="auto"/>
            <w:vAlign w:val="center"/>
            <w:hideMark/>
          </w:tcPr>
          <w:p w14:paraId="3987B081" w14:textId="77777777" w:rsidR="00C26871" w:rsidRPr="00C26871" w:rsidRDefault="00C26871" w:rsidP="00C26871">
            <w:pPr>
              <w:widowControl/>
              <w:jc w:val="center"/>
              <w:rPr>
                <w:rFonts w:ascii="等线" w:eastAsia="等线" w:hAnsi="等线" w:cs="宋体"/>
                <w:kern w:val="0"/>
                <w:sz w:val="24"/>
              </w:rPr>
            </w:pPr>
            <w:r w:rsidRPr="00C26871">
              <w:rPr>
                <w:rFonts w:ascii="等线" w:eastAsia="等线" w:hAnsi="等线" w:cs="宋体" w:hint="eastAsia"/>
                <w:kern w:val="0"/>
                <w:sz w:val="24"/>
              </w:rPr>
              <w:t>个人中心</w:t>
            </w:r>
          </w:p>
        </w:tc>
        <w:tc>
          <w:tcPr>
            <w:tcW w:w="1300" w:type="dxa"/>
            <w:tcBorders>
              <w:top w:val="nil"/>
              <w:left w:val="nil"/>
              <w:bottom w:val="single" w:sz="4" w:space="0" w:color="auto"/>
              <w:right w:val="single" w:sz="4" w:space="0" w:color="auto"/>
            </w:tcBorders>
            <w:shd w:val="clear" w:color="auto" w:fill="auto"/>
            <w:vAlign w:val="center"/>
            <w:hideMark/>
          </w:tcPr>
          <w:p w14:paraId="258B1770" w14:textId="77777777" w:rsidR="00C26871" w:rsidRPr="00C26871" w:rsidRDefault="00C26871" w:rsidP="00C26871">
            <w:pPr>
              <w:widowControl/>
              <w:jc w:val="center"/>
              <w:rPr>
                <w:rFonts w:ascii="等线" w:eastAsia="等线" w:hAnsi="等线" w:cs="宋体"/>
                <w:kern w:val="0"/>
                <w:sz w:val="24"/>
              </w:rPr>
            </w:pPr>
            <w:r w:rsidRPr="00C26871">
              <w:rPr>
                <w:rFonts w:ascii="等线" w:eastAsia="等线" w:hAnsi="等线" w:cs="宋体" w:hint="eastAsia"/>
                <w:kern w:val="0"/>
                <w:sz w:val="24"/>
              </w:rPr>
              <w:t>个人中心</w:t>
            </w:r>
          </w:p>
        </w:tc>
        <w:tc>
          <w:tcPr>
            <w:tcW w:w="5360" w:type="dxa"/>
            <w:tcBorders>
              <w:top w:val="nil"/>
              <w:left w:val="nil"/>
              <w:bottom w:val="single" w:sz="4" w:space="0" w:color="auto"/>
              <w:right w:val="single" w:sz="4" w:space="0" w:color="auto"/>
            </w:tcBorders>
            <w:shd w:val="clear" w:color="000000" w:fill="FFFFFF"/>
            <w:vAlign w:val="center"/>
            <w:hideMark/>
          </w:tcPr>
          <w:p w14:paraId="640EDD9B" w14:textId="77777777" w:rsidR="00C26871" w:rsidRPr="00C26871" w:rsidRDefault="00C26871" w:rsidP="00C26871">
            <w:pPr>
              <w:widowControl/>
              <w:jc w:val="center"/>
              <w:rPr>
                <w:rFonts w:ascii="宋体" w:hAnsi="宋体" w:cs="宋体"/>
                <w:kern w:val="0"/>
                <w:sz w:val="24"/>
              </w:rPr>
            </w:pPr>
            <w:r w:rsidRPr="00C26871">
              <w:rPr>
                <w:rFonts w:ascii="宋体" w:hAnsi="宋体" w:cs="宋体" w:hint="eastAsia"/>
                <w:kern w:val="0"/>
                <w:sz w:val="24"/>
              </w:rPr>
              <w:t>支持个人中心服务，要求能够展示用户基本信息、收藏和下载信息。以图表的方式展现，整体页面看起来既简洁明了，内容又显得丰满，有助于用户快速的了解学校信息标准的现状及精确的定位用户关注的信息标准。</w:t>
            </w:r>
          </w:p>
        </w:tc>
      </w:tr>
      <w:tr w:rsidR="00FD24C8" w:rsidRPr="00FD24C8" w14:paraId="19E2B8A2" w14:textId="77777777" w:rsidTr="00C26871">
        <w:trPr>
          <w:trHeight w:val="1600"/>
        </w:trPr>
        <w:tc>
          <w:tcPr>
            <w:tcW w:w="1300" w:type="dxa"/>
            <w:vMerge w:val="restart"/>
            <w:tcBorders>
              <w:top w:val="nil"/>
              <w:left w:val="single" w:sz="4" w:space="0" w:color="auto"/>
              <w:bottom w:val="single" w:sz="4" w:space="0" w:color="auto"/>
              <w:right w:val="single" w:sz="4" w:space="0" w:color="auto"/>
            </w:tcBorders>
            <w:shd w:val="clear" w:color="000000" w:fill="FFFFFF"/>
            <w:vAlign w:val="center"/>
            <w:hideMark/>
          </w:tcPr>
          <w:p w14:paraId="40531173" w14:textId="77777777" w:rsidR="00C26871" w:rsidRPr="00C26871" w:rsidRDefault="00C26871" w:rsidP="00C26871">
            <w:pPr>
              <w:widowControl/>
              <w:jc w:val="center"/>
              <w:rPr>
                <w:rFonts w:ascii="宋体" w:hAnsi="宋体" w:cs="宋体"/>
                <w:kern w:val="0"/>
                <w:sz w:val="24"/>
              </w:rPr>
            </w:pPr>
            <w:r w:rsidRPr="00C26871">
              <w:rPr>
                <w:rFonts w:ascii="宋体" w:hAnsi="宋体" w:cs="宋体" w:hint="eastAsia"/>
                <w:kern w:val="0"/>
                <w:sz w:val="24"/>
              </w:rPr>
              <w:lastRenderedPageBreak/>
              <w:t>信息标准管理后台</w:t>
            </w:r>
          </w:p>
        </w:tc>
        <w:tc>
          <w:tcPr>
            <w:tcW w:w="1300" w:type="dxa"/>
            <w:vMerge w:val="restart"/>
            <w:tcBorders>
              <w:top w:val="nil"/>
              <w:left w:val="single" w:sz="4" w:space="0" w:color="auto"/>
              <w:bottom w:val="single" w:sz="4" w:space="0" w:color="auto"/>
              <w:right w:val="single" w:sz="4" w:space="0" w:color="auto"/>
            </w:tcBorders>
            <w:shd w:val="clear" w:color="000000" w:fill="FFFFFF"/>
            <w:vAlign w:val="center"/>
            <w:hideMark/>
          </w:tcPr>
          <w:p w14:paraId="4DD130DC" w14:textId="77777777" w:rsidR="00C26871" w:rsidRPr="00C26871" w:rsidRDefault="00C26871" w:rsidP="00C26871">
            <w:pPr>
              <w:widowControl/>
              <w:jc w:val="center"/>
              <w:rPr>
                <w:rFonts w:ascii="宋体" w:hAnsi="宋体" w:cs="宋体"/>
                <w:kern w:val="0"/>
                <w:sz w:val="24"/>
              </w:rPr>
            </w:pPr>
            <w:r w:rsidRPr="00C26871">
              <w:rPr>
                <w:rFonts w:ascii="宋体" w:hAnsi="宋体" w:cs="宋体" w:hint="eastAsia"/>
                <w:kern w:val="0"/>
                <w:sz w:val="24"/>
              </w:rPr>
              <w:t>标准管理</w:t>
            </w:r>
          </w:p>
        </w:tc>
        <w:tc>
          <w:tcPr>
            <w:tcW w:w="1300" w:type="dxa"/>
            <w:vMerge w:val="restart"/>
            <w:tcBorders>
              <w:top w:val="nil"/>
              <w:left w:val="single" w:sz="4" w:space="0" w:color="auto"/>
              <w:bottom w:val="single" w:sz="4" w:space="0" w:color="auto"/>
              <w:right w:val="single" w:sz="4" w:space="0" w:color="auto"/>
            </w:tcBorders>
            <w:shd w:val="clear" w:color="000000" w:fill="FFFFFF"/>
            <w:vAlign w:val="center"/>
            <w:hideMark/>
          </w:tcPr>
          <w:p w14:paraId="6D4C37B8" w14:textId="77777777" w:rsidR="00C26871" w:rsidRPr="00C26871" w:rsidRDefault="00C26871" w:rsidP="00C26871">
            <w:pPr>
              <w:widowControl/>
              <w:jc w:val="center"/>
              <w:rPr>
                <w:rFonts w:ascii="宋体" w:hAnsi="宋体" w:cs="宋体"/>
                <w:kern w:val="0"/>
                <w:sz w:val="24"/>
              </w:rPr>
            </w:pPr>
            <w:r w:rsidRPr="00C26871">
              <w:rPr>
                <w:rFonts w:ascii="宋体" w:hAnsi="宋体" w:cs="宋体" w:hint="eastAsia"/>
                <w:kern w:val="0"/>
                <w:sz w:val="24"/>
              </w:rPr>
              <w:t>业务域</w:t>
            </w:r>
          </w:p>
        </w:tc>
        <w:tc>
          <w:tcPr>
            <w:tcW w:w="5360" w:type="dxa"/>
            <w:tcBorders>
              <w:top w:val="nil"/>
              <w:left w:val="nil"/>
              <w:bottom w:val="single" w:sz="4" w:space="0" w:color="auto"/>
              <w:right w:val="single" w:sz="4" w:space="0" w:color="auto"/>
            </w:tcBorders>
            <w:shd w:val="clear" w:color="000000" w:fill="FFFFFF"/>
            <w:vAlign w:val="center"/>
            <w:hideMark/>
          </w:tcPr>
          <w:p w14:paraId="200278D8" w14:textId="77777777" w:rsidR="00C26871" w:rsidRPr="00C26871" w:rsidRDefault="00C26871" w:rsidP="00C26871">
            <w:pPr>
              <w:widowControl/>
              <w:jc w:val="center"/>
              <w:rPr>
                <w:rFonts w:ascii="宋体" w:hAnsi="宋体" w:cs="宋体"/>
                <w:kern w:val="0"/>
                <w:sz w:val="24"/>
              </w:rPr>
            </w:pPr>
            <w:r w:rsidRPr="00C26871">
              <w:rPr>
                <w:rFonts w:ascii="宋体" w:hAnsi="宋体" w:cs="宋体" w:hint="eastAsia"/>
                <w:kern w:val="0"/>
                <w:sz w:val="24"/>
              </w:rPr>
              <w:t>依据技术规范基础管理业务域中业务的信息，维护数据元素的元数据结构，其目的主要在于提供规范现有的信息标准信息项唯一性的可视化操作平台，通过现有信息标准的录入和微调来整理一份信息标准，为以后规范信息标准打下基础。</w:t>
            </w:r>
          </w:p>
        </w:tc>
      </w:tr>
      <w:tr w:rsidR="00FD24C8" w:rsidRPr="00FD24C8" w14:paraId="2BC83BB5" w14:textId="77777777" w:rsidTr="00C26871">
        <w:trPr>
          <w:trHeight w:val="1920"/>
        </w:trPr>
        <w:tc>
          <w:tcPr>
            <w:tcW w:w="1300" w:type="dxa"/>
            <w:vMerge/>
            <w:tcBorders>
              <w:top w:val="nil"/>
              <w:left w:val="single" w:sz="4" w:space="0" w:color="auto"/>
              <w:bottom w:val="single" w:sz="4" w:space="0" w:color="auto"/>
              <w:right w:val="single" w:sz="4" w:space="0" w:color="auto"/>
            </w:tcBorders>
            <w:vAlign w:val="center"/>
            <w:hideMark/>
          </w:tcPr>
          <w:p w14:paraId="29D1E13D" w14:textId="77777777" w:rsidR="00C26871" w:rsidRPr="00C26871" w:rsidRDefault="00C26871" w:rsidP="00C26871">
            <w:pPr>
              <w:widowControl/>
              <w:jc w:val="left"/>
              <w:rPr>
                <w:rFonts w:ascii="宋体" w:hAnsi="宋体" w:cs="宋体"/>
                <w:kern w:val="0"/>
                <w:sz w:val="24"/>
              </w:rPr>
            </w:pPr>
          </w:p>
        </w:tc>
        <w:tc>
          <w:tcPr>
            <w:tcW w:w="1300" w:type="dxa"/>
            <w:vMerge/>
            <w:tcBorders>
              <w:top w:val="nil"/>
              <w:left w:val="single" w:sz="4" w:space="0" w:color="auto"/>
              <w:bottom w:val="single" w:sz="4" w:space="0" w:color="auto"/>
              <w:right w:val="single" w:sz="4" w:space="0" w:color="auto"/>
            </w:tcBorders>
            <w:vAlign w:val="center"/>
            <w:hideMark/>
          </w:tcPr>
          <w:p w14:paraId="73BAB873" w14:textId="77777777" w:rsidR="00C26871" w:rsidRPr="00C26871" w:rsidRDefault="00C26871" w:rsidP="00C26871">
            <w:pPr>
              <w:widowControl/>
              <w:jc w:val="left"/>
              <w:rPr>
                <w:rFonts w:ascii="宋体" w:hAnsi="宋体" w:cs="宋体"/>
                <w:kern w:val="0"/>
                <w:sz w:val="24"/>
              </w:rPr>
            </w:pPr>
          </w:p>
        </w:tc>
        <w:tc>
          <w:tcPr>
            <w:tcW w:w="1300" w:type="dxa"/>
            <w:vMerge/>
            <w:tcBorders>
              <w:top w:val="nil"/>
              <w:left w:val="single" w:sz="4" w:space="0" w:color="auto"/>
              <w:bottom w:val="single" w:sz="4" w:space="0" w:color="auto"/>
              <w:right w:val="single" w:sz="4" w:space="0" w:color="auto"/>
            </w:tcBorders>
            <w:vAlign w:val="center"/>
            <w:hideMark/>
          </w:tcPr>
          <w:p w14:paraId="5D430511" w14:textId="77777777" w:rsidR="00C26871" w:rsidRPr="00C26871" w:rsidRDefault="00C26871" w:rsidP="00C26871">
            <w:pPr>
              <w:widowControl/>
              <w:jc w:val="left"/>
              <w:rPr>
                <w:rFonts w:ascii="宋体" w:hAnsi="宋体" w:cs="宋体"/>
                <w:kern w:val="0"/>
                <w:sz w:val="24"/>
              </w:rPr>
            </w:pPr>
          </w:p>
        </w:tc>
        <w:tc>
          <w:tcPr>
            <w:tcW w:w="5360" w:type="dxa"/>
            <w:tcBorders>
              <w:top w:val="nil"/>
              <w:left w:val="nil"/>
              <w:bottom w:val="single" w:sz="4" w:space="0" w:color="auto"/>
              <w:right w:val="single" w:sz="4" w:space="0" w:color="auto"/>
            </w:tcBorders>
            <w:shd w:val="clear" w:color="000000" w:fill="FFFFFF"/>
            <w:vAlign w:val="center"/>
            <w:hideMark/>
          </w:tcPr>
          <w:p w14:paraId="6F264F97" w14:textId="77777777" w:rsidR="00C26871" w:rsidRPr="00C26871" w:rsidRDefault="00C26871" w:rsidP="00C26871">
            <w:pPr>
              <w:widowControl/>
              <w:jc w:val="center"/>
              <w:rPr>
                <w:rFonts w:ascii="宋体" w:hAnsi="宋体" w:cs="宋体"/>
                <w:kern w:val="0"/>
                <w:sz w:val="24"/>
              </w:rPr>
            </w:pPr>
            <w:r w:rsidRPr="00C26871">
              <w:rPr>
                <w:rFonts w:ascii="宋体" w:hAnsi="宋体" w:cs="宋体" w:hint="eastAsia"/>
                <w:kern w:val="0"/>
                <w:sz w:val="24"/>
              </w:rPr>
              <w:t>（1）支持可视化阅览业务域大纲图谱，实现业务域树菜单拖拽，支持业务域分类排序和挂载。支持业务域信息细分为目录和数据表，数据表是业务域模块数据的基本组成单位，也是后续版本发布、系统建模的基本引用对象。而目录则用作对业务表进行归类汇总。</w:t>
            </w:r>
          </w:p>
        </w:tc>
      </w:tr>
      <w:tr w:rsidR="00FD24C8" w:rsidRPr="00FD24C8" w14:paraId="182D890A" w14:textId="77777777" w:rsidTr="00C26871">
        <w:trPr>
          <w:trHeight w:val="1280"/>
        </w:trPr>
        <w:tc>
          <w:tcPr>
            <w:tcW w:w="1300" w:type="dxa"/>
            <w:vMerge/>
            <w:tcBorders>
              <w:top w:val="nil"/>
              <w:left w:val="single" w:sz="4" w:space="0" w:color="auto"/>
              <w:bottom w:val="single" w:sz="4" w:space="0" w:color="auto"/>
              <w:right w:val="single" w:sz="4" w:space="0" w:color="auto"/>
            </w:tcBorders>
            <w:vAlign w:val="center"/>
            <w:hideMark/>
          </w:tcPr>
          <w:p w14:paraId="3BA75F4D" w14:textId="77777777" w:rsidR="00C26871" w:rsidRPr="00C26871" w:rsidRDefault="00C26871" w:rsidP="00C26871">
            <w:pPr>
              <w:widowControl/>
              <w:jc w:val="left"/>
              <w:rPr>
                <w:rFonts w:ascii="宋体" w:hAnsi="宋体" w:cs="宋体"/>
                <w:kern w:val="0"/>
                <w:sz w:val="24"/>
              </w:rPr>
            </w:pPr>
          </w:p>
        </w:tc>
        <w:tc>
          <w:tcPr>
            <w:tcW w:w="1300" w:type="dxa"/>
            <w:vMerge/>
            <w:tcBorders>
              <w:top w:val="nil"/>
              <w:left w:val="single" w:sz="4" w:space="0" w:color="auto"/>
              <w:bottom w:val="single" w:sz="4" w:space="0" w:color="auto"/>
              <w:right w:val="single" w:sz="4" w:space="0" w:color="auto"/>
            </w:tcBorders>
            <w:vAlign w:val="center"/>
            <w:hideMark/>
          </w:tcPr>
          <w:p w14:paraId="1EFFF0EE" w14:textId="77777777" w:rsidR="00C26871" w:rsidRPr="00C26871" w:rsidRDefault="00C26871" w:rsidP="00C26871">
            <w:pPr>
              <w:widowControl/>
              <w:jc w:val="left"/>
              <w:rPr>
                <w:rFonts w:ascii="宋体" w:hAnsi="宋体" w:cs="宋体"/>
                <w:kern w:val="0"/>
                <w:sz w:val="24"/>
              </w:rPr>
            </w:pPr>
          </w:p>
        </w:tc>
        <w:tc>
          <w:tcPr>
            <w:tcW w:w="1300" w:type="dxa"/>
            <w:vMerge/>
            <w:tcBorders>
              <w:top w:val="nil"/>
              <w:left w:val="single" w:sz="4" w:space="0" w:color="auto"/>
              <w:bottom w:val="single" w:sz="4" w:space="0" w:color="auto"/>
              <w:right w:val="single" w:sz="4" w:space="0" w:color="auto"/>
            </w:tcBorders>
            <w:vAlign w:val="center"/>
            <w:hideMark/>
          </w:tcPr>
          <w:p w14:paraId="5BCA99C6" w14:textId="77777777" w:rsidR="00C26871" w:rsidRPr="00C26871" w:rsidRDefault="00C26871" w:rsidP="00C26871">
            <w:pPr>
              <w:widowControl/>
              <w:jc w:val="left"/>
              <w:rPr>
                <w:rFonts w:ascii="宋体" w:hAnsi="宋体" w:cs="宋体"/>
                <w:kern w:val="0"/>
                <w:sz w:val="24"/>
              </w:rPr>
            </w:pPr>
          </w:p>
        </w:tc>
        <w:tc>
          <w:tcPr>
            <w:tcW w:w="5360" w:type="dxa"/>
            <w:tcBorders>
              <w:top w:val="nil"/>
              <w:left w:val="nil"/>
              <w:bottom w:val="single" w:sz="4" w:space="0" w:color="auto"/>
              <w:right w:val="single" w:sz="4" w:space="0" w:color="auto"/>
            </w:tcBorders>
            <w:shd w:val="clear" w:color="000000" w:fill="FFFFFF"/>
            <w:vAlign w:val="center"/>
            <w:hideMark/>
          </w:tcPr>
          <w:p w14:paraId="067A2D6E" w14:textId="77777777" w:rsidR="00C26871" w:rsidRPr="00C26871" w:rsidRDefault="00C26871" w:rsidP="00C26871">
            <w:pPr>
              <w:widowControl/>
              <w:jc w:val="center"/>
              <w:rPr>
                <w:rFonts w:ascii="宋体" w:hAnsi="宋体" w:cs="宋体"/>
                <w:kern w:val="0"/>
                <w:sz w:val="24"/>
              </w:rPr>
            </w:pPr>
            <w:r w:rsidRPr="00C26871">
              <w:rPr>
                <w:rFonts w:ascii="宋体" w:hAnsi="宋体" w:cs="宋体" w:hint="eastAsia"/>
                <w:kern w:val="0"/>
                <w:sz w:val="24"/>
              </w:rPr>
              <w:t>（2）支持数据字段信息服务。要求数据字段信息包括数据库表字段的基本属性（字段名称、字段注释、字段类型长度、是否为空、是否主键等）和便于使用者管理数据仓库的拓展管理属性。</w:t>
            </w:r>
          </w:p>
        </w:tc>
      </w:tr>
      <w:tr w:rsidR="00FD24C8" w:rsidRPr="00FD24C8" w14:paraId="1F079BF2" w14:textId="77777777" w:rsidTr="00C26871">
        <w:trPr>
          <w:trHeight w:val="340"/>
        </w:trPr>
        <w:tc>
          <w:tcPr>
            <w:tcW w:w="1300" w:type="dxa"/>
            <w:vMerge/>
            <w:tcBorders>
              <w:top w:val="nil"/>
              <w:left w:val="single" w:sz="4" w:space="0" w:color="auto"/>
              <w:bottom w:val="single" w:sz="4" w:space="0" w:color="auto"/>
              <w:right w:val="single" w:sz="4" w:space="0" w:color="auto"/>
            </w:tcBorders>
            <w:vAlign w:val="center"/>
            <w:hideMark/>
          </w:tcPr>
          <w:p w14:paraId="25EF0154" w14:textId="77777777" w:rsidR="00C26871" w:rsidRPr="00C26871" w:rsidRDefault="00C26871" w:rsidP="00C26871">
            <w:pPr>
              <w:widowControl/>
              <w:jc w:val="left"/>
              <w:rPr>
                <w:rFonts w:ascii="宋体" w:hAnsi="宋体" w:cs="宋体"/>
                <w:kern w:val="0"/>
                <w:sz w:val="24"/>
              </w:rPr>
            </w:pPr>
          </w:p>
        </w:tc>
        <w:tc>
          <w:tcPr>
            <w:tcW w:w="1300" w:type="dxa"/>
            <w:vMerge/>
            <w:tcBorders>
              <w:top w:val="nil"/>
              <w:left w:val="single" w:sz="4" w:space="0" w:color="auto"/>
              <w:bottom w:val="single" w:sz="4" w:space="0" w:color="auto"/>
              <w:right w:val="single" w:sz="4" w:space="0" w:color="auto"/>
            </w:tcBorders>
            <w:vAlign w:val="center"/>
            <w:hideMark/>
          </w:tcPr>
          <w:p w14:paraId="5D12ABEF" w14:textId="77777777" w:rsidR="00C26871" w:rsidRPr="00C26871" w:rsidRDefault="00C26871" w:rsidP="00C26871">
            <w:pPr>
              <w:widowControl/>
              <w:jc w:val="left"/>
              <w:rPr>
                <w:rFonts w:ascii="宋体" w:hAnsi="宋体" w:cs="宋体"/>
                <w:kern w:val="0"/>
                <w:sz w:val="24"/>
              </w:rPr>
            </w:pPr>
          </w:p>
        </w:tc>
        <w:tc>
          <w:tcPr>
            <w:tcW w:w="1300" w:type="dxa"/>
            <w:vMerge w:val="restart"/>
            <w:tcBorders>
              <w:top w:val="nil"/>
              <w:left w:val="single" w:sz="4" w:space="0" w:color="auto"/>
              <w:bottom w:val="single" w:sz="4" w:space="0" w:color="auto"/>
              <w:right w:val="single" w:sz="4" w:space="0" w:color="auto"/>
            </w:tcBorders>
            <w:shd w:val="clear" w:color="000000" w:fill="FFFFFF"/>
            <w:vAlign w:val="center"/>
            <w:hideMark/>
          </w:tcPr>
          <w:p w14:paraId="305AE769" w14:textId="77777777" w:rsidR="00C26871" w:rsidRPr="00C26871" w:rsidRDefault="00C26871" w:rsidP="00C26871">
            <w:pPr>
              <w:widowControl/>
              <w:jc w:val="center"/>
              <w:rPr>
                <w:rFonts w:ascii="宋体" w:hAnsi="宋体" w:cs="宋体"/>
                <w:kern w:val="0"/>
                <w:sz w:val="24"/>
              </w:rPr>
            </w:pPr>
            <w:r w:rsidRPr="00C26871">
              <w:rPr>
                <w:rFonts w:ascii="宋体" w:hAnsi="宋体" w:cs="宋体" w:hint="eastAsia"/>
                <w:kern w:val="0"/>
                <w:sz w:val="24"/>
              </w:rPr>
              <w:t>数据字典</w:t>
            </w:r>
          </w:p>
        </w:tc>
        <w:tc>
          <w:tcPr>
            <w:tcW w:w="5360" w:type="dxa"/>
            <w:tcBorders>
              <w:top w:val="nil"/>
              <w:left w:val="nil"/>
              <w:bottom w:val="single" w:sz="4" w:space="0" w:color="auto"/>
              <w:right w:val="single" w:sz="4" w:space="0" w:color="auto"/>
            </w:tcBorders>
            <w:shd w:val="clear" w:color="000000" w:fill="FFFFFF"/>
            <w:vAlign w:val="center"/>
            <w:hideMark/>
          </w:tcPr>
          <w:p w14:paraId="2A6C7D17" w14:textId="77777777" w:rsidR="00C26871" w:rsidRPr="00C26871" w:rsidRDefault="00C26871" w:rsidP="00C26871">
            <w:pPr>
              <w:widowControl/>
              <w:jc w:val="center"/>
              <w:rPr>
                <w:rFonts w:ascii="宋体" w:hAnsi="宋体" w:cs="宋体"/>
                <w:kern w:val="0"/>
                <w:sz w:val="24"/>
              </w:rPr>
            </w:pPr>
            <w:r w:rsidRPr="00C26871">
              <w:rPr>
                <w:rFonts w:ascii="宋体" w:hAnsi="宋体" w:cs="宋体" w:hint="eastAsia"/>
                <w:kern w:val="0"/>
                <w:sz w:val="24"/>
              </w:rPr>
              <w:t>支持数据字典服务。要求包括：</w:t>
            </w:r>
          </w:p>
        </w:tc>
      </w:tr>
      <w:tr w:rsidR="00FD24C8" w:rsidRPr="00FD24C8" w14:paraId="4F5FD11F" w14:textId="77777777" w:rsidTr="00C26871">
        <w:trPr>
          <w:trHeight w:val="1280"/>
        </w:trPr>
        <w:tc>
          <w:tcPr>
            <w:tcW w:w="1300" w:type="dxa"/>
            <w:vMerge/>
            <w:tcBorders>
              <w:top w:val="nil"/>
              <w:left w:val="single" w:sz="4" w:space="0" w:color="auto"/>
              <w:bottom w:val="single" w:sz="4" w:space="0" w:color="auto"/>
              <w:right w:val="single" w:sz="4" w:space="0" w:color="auto"/>
            </w:tcBorders>
            <w:vAlign w:val="center"/>
            <w:hideMark/>
          </w:tcPr>
          <w:p w14:paraId="01F65C6C" w14:textId="77777777" w:rsidR="00C26871" w:rsidRPr="00C26871" w:rsidRDefault="00C26871" w:rsidP="00C26871">
            <w:pPr>
              <w:widowControl/>
              <w:jc w:val="left"/>
              <w:rPr>
                <w:rFonts w:ascii="宋体" w:hAnsi="宋体" w:cs="宋体"/>
                <w:kern w:val="0"/>
                <w:sz w:val="24"/>
              </w:rPr>
            </w:pPr>
          </w:p>
        </w:tc>
        <w:tc>
          <w:tcPr>
            <w:tcW w:w="1300" w:type="dxa"/>
            <w:vMerge/>
            <w:tcBorders>
              <w:top w:val="nil"/>
              <w:left w:val="single" w:sz="4" w:space="0" w:color="auto"/>
              <w:bottom w:val="single" w:sz="4" w:space="0" w:color="auto"/>
              <w:right w:val="single" w:sz="4" w:space="0" w:color="auto"/>
            </w:tcBorders>
            <w:vAlign w:val="center"/>
            <w:hideMark/>
          </w:tcPr>
          <w:p w14:paraId="634455FA" w14:textId="77777777" w:rsidR="00C26871" w:rsidRPr="00C26871" w:rsidRDefault="00C26871" w:rsidP="00C26871">
            <w:pPr>
              <w:widowControl/>
              <w:jc w:val="left"/>
              <w:rPr>
                <w:rFonts w:ascii="宋体" w:hAnsi="宋体" w:cs="宋体"/>
                <w:kern w:val="0"/>
                <w:sz w:val="24"/>
              </w:rPr>
            </w:pPr>
          </w:p>
        </w:tc>
        <w:tc>
          <w:tcPr>
            <w:tcW w:w="1300" w:type="dxa"/>
            <w:vMerge/>
            <w:tcBorders>
              <w:top w:val="nil"/>
              <w:left w:val="single" w:sz="4" w:space="0" w:color="auto"/>
              <w:bottom w:val="single" w:sz="4" w:space="0" w:color="auto"/>
              <w:right w:val="single" w:sz="4" w:space="0" w:color="auto"/>
            </w:tcBorders>
            <w:vAlign w:val="center"/>
            <w:hideMark/>
          </w:tcPr>
          <w:p w14:paraId="4FA3413F" w14:textId="77777777" w:rsidR="00C26871" w:rsidRPr="00C26871" w:rsidRDefault="00C26871" w:rsidP="00C26871">
            <w:pPr>
              <w:widowControl/>
              <w:jc w:val="left"/>
              <w:rPr>
                <w:rFonts w:ascii="宋体" w:hAnsi="宋体" w:cs="宋体"/>
                <w:kern w:val="0"/>
                <w:sz w:val="24"/>
              </w:rPr>
            </w:pPr>
          </w:p>
        </w:tc>
        <w:tc>
          <w:tcPr>
            <w:tcW w:w="5360" w:type="dxa"/>
            <w:tcBorders>
              <w:top w:val="nil"/>
              <w:left w:val="nil"/>
              <w:bottom w:val="single" w:sz="4" w:space="0" w:color="auto"/>
              <w:right w:val="single" w:sz="4" w:space="0" w:color="auto"/>
            </w:tcBorders>
            <w:shd w:val="clear" w:color="000000" w:fill="FFFFFF"/>
            <w:vAlign w:val="center"/>
            <w:hideMark/>
          </w:tcPr>
          <w:p w14:paraId="450AEE2B" w14:textId="77777777" w:rsidR="00C26871" w:rsidRPr="00C26871" w:rsidRDefault="00C26871" w:rsidP="00C26871">
            <w:pPr>
              <w:widowControl/>
              <w:jc w:val="center"/>
              <w:rPr>
                <w:rFonts w:ascii="宋体" w:hAnsi="宋体" w:cs="宋体"/>
                <w:kern w:val="0"/>
                <w:sz w:val="24"/>
              </w:rPr>
            </w:pPr>
            <w:r w:rsidRPr="00C26871">
              <w:rPr>
                <w:rFonts w:ascii="宋体" w:hAnsi="宋体" w:cs="宋体" w:hint="eastAsia"/>
                <w:kern w:val="0"/>
                <w:sz w:val="24"/>
              </w:rPr>
              <w:t>字典分类和字典表：代码采用规律的编码方法，规定了指定代码集的分类或类别，适用于指定对象，代码表为代码项的集合，主要为后续数据清洗提供依据或凭证。</w:t>
            </w:r>
          </w:p>
        </w:tc>
      </w:tr>
      <w:tr w:rsidR="00FD24C8" w:rsidRPr="00FD24C8" w14:paraId="3AC556B2" w14:textId="77777777" w:rsidTr="00C26871">
        <w:trPr>
          <w:trHeight w:val="960"/>
        </w:trPr>
        <w:tc>
          <w:tcPr>
            <w:tcW w:w="1300" w:type="dxa"/>
            <w:vMerge/>
            <w:tcBorders>
              <w:top w:val="nil"/>
              <w:left w:val="single" w:sz="4" w:space="0" w:color="auto"/>
              <w:bottom w:val="single" w:sz="4" w:space="0" w:color="auto"/>
              <w:right w:val="single" w:sz="4" w:space="0" w:color="auto"/>
            </w:tcBorders>
            <w:vAlign w:val="center"/>
            <w:hideMark/>
          </w:tcPr>
          <w:p w14:paraId="29E66283" w14:textId="77777777" w:rsidR="00C26871" w:rsidRPr="00C26871" w:rsidRDefault="00C26871" w:rsidP="00C26871">
            <w:pPr>
              <w:widowControl/>
              <w:jc w:val="left"/>
              <w:rPr>
                <w:rFonts w:ascii="宋体" w:hAnsi="宋体" w:cs="宋体"/>
                <w:kern w:val="0"/>
                <w:sz w:val="24"/>
              </w:rPr>
            </w:pPr>
          </w:p>
        </w:tc>
        <w:tc>
          <w:tcPr>
            <w:tcW w:w="1300" w:type="dxa"/>
            <w:vMerge/>
            <w:tcBorders>
              <w:top w:val="nil"/>
              <w:left w:val="single" w:sz="4" w:space="0" w:color="auto"/>
              <w:bottom w:val="single" w:sz="4" w:space="0" w:color="auto"/>
              <w:right w:val="single" w:sz="4" w:space="0" w:color="auto"/>
            </w:tcBorders>
            <w:vAlign w:val="center"/>
            <w:hideMark/>
          </w:tcPr>
          <w:p w14:paraId="065E03AD" w14:textId="77777777" w:rsidR="00C26871" w:rsidRPr="00C26871" w:rsidRDefault="00C26871" w:rsidP="00C26871">
            <w:pPr>
              <w:widowControl/>
              <w:jc w:val="left"/>
              <w:rPr>
                <w:rFonts w:ascii="宋体" w:hAnsi="宋体" w:cs="宋体"/>
                <w:kern w:val="0"/>
                <w:sz w:val="24"/>
              </w:rPr>
            </w:pPr>
          </w:p>
        </w:tc>
        <w:tc>
          <w:tcPr>
            <w:tcW w:w="1300" w:type="dxa"/>
            <w:vMerge/>
            <w:tcBorders>
              <w:top w:val="nil"/>
              <w:left w:val="single" w:sz="4" w:space="0" w:color="auto"/>
              <w:bottom w:val="single" w:sz="4" w:space="0" w:color="auto"/>
              <w:right w:val="single" w:sz="4" w:space="0" w:color="auto"/>
            </w:tcBorders>
            <w:vAlign w:val="center"/>
            <w:hideMark/>
          </w:tcPr>
          <w:p w14:paraId="5FBFAD48" w14:textId="77777777" w:rsidR="00C26871" w:rsidRPr="00C26871" w:rsidRDefault="00C26871" w:rsidP="00C26871">
            <w:pPr>
              <w:widowControl/>
              <w:jc w:val="left"/>
              <w:rPr>
                <w:rFonts w:ascii="宋体" w:hAnsi="宋体" w:cs="宋体"/>
                <w:kern w:val="0"/>
                <w:sz w:val="24"/>
              </w:rPr>
            </w:pPr>
          </w:p>
        </w:tc>
        <w:tc>
          <w:tcPr>
            <w:tcW w:w="5360" w:type="dxa"/>
            <w:tcBorders>
              <w:top w:val="nil"/>
              <w:left w:val="nil"/>
              <w:bottom w:val="single" w:sz="4" w:space="0" w:color="auto"/>
              <w:right w:val="single" w:sz="4" w:space="0" w:color="auto"/>
            </w:tcBorders>
            <w:shd w:val="clear" w:color="000000" w:fill="FFFFFF"/>
            <w:vAlign w:val="center"/>
            <w:hideMark/>
          </w:tcPr>
          <w:p w14:paraId="57678E27" w14:textId="77777777" w:rsidR="00C26871" w:rsidRPr="00C26871" w:rsidRDefault="00C26871" w:rsidP="00C26871">
            <w:pPr>
              <w:widowControl/>
              <w:jc w:val="center"/>
              <w:rPr>
                <w:rFonts w:ascii="宋体" w:hAnsi="宋体" w:cs="宋体"/>
                <w:kern w:val="0"/>
                <w:sz w:val="24"/>
              </w:rPr>
            </w:pPr>
            <w:r w:rsidRPr="00C26871">
              <w:rPr>
                <w:rFonts w:ascii="宋体" w:hAnsi="宋体" w:cs="宋体" w:hint="eastAsia"/>
                <w:kern w:val="0"/>
                <w:sz w:val="24"/>
              </w:rPr>
              <w:t>字典项：代码项为基本数据元素，用于相关信息处理之间的信息交换，依据编码规则，相同系列代码项组成代码集合。</w:t>
            </w:r>
          </w:p>
        </w:tc>
      </w:tr>
      <w:tr w:rsidR="00FD24C8" w:rsidRPr="00FD24C8" w14:paraId="08885086" w14:textId="77777777" w:rsidTr="00C26871">
        <w:trPr>
          <w:trHeight w:val="1600"/>
        </w:trPr>
        <w:tc>
          <w:tcPr>
            <w:tcW w:w="1300" w:type="dxa"/>
            <w:vMerge/>
            <w:tcBorders>
              <w:top w:val="nil"/>
              <w:left w:val="single" w:sz="4" w:space="0" w:color="auto"/>
              <w:bottom w:val="single" w:sz="4" w:space="0" w:color="auto"/>
              <w:right w:val="single" w:sz="4" w:space="0" w:color="auto"/>
            </w:tcBorders>
            <w:vAlign w:val="center"/>
            <w:hideMark/>
          </w:tcPr>
          <w:p w14:paraId="3F9BAD0D" w14:textId="77777777" w:rsidR="00C26871" w:rsidRPr="00C26871" w:rsidRDefault="00C26871" w:rsidP="00C26871">
            <w:pPr>
              <w:widowControl/>
              <w:jc w:val="left"/>
              <w:rPr>
                <w:rFonts w:ascii="宋体" w:hAnsi="宋体" w:cs="宋体"/>
                <w:kern w:val="0"/>
                <w:sz w:val="24"/>
              </w:rPr>
            </w:pPr>
          </w:p>
        </w:tc>
        <w:tc>
          <w:tcPr>
            <w:tcW w:w="1300" w:type="dxa"/>
            <w:vMerge/>
            <w:tcBorders>
              <w:top w:val="nil"/>
              <w:left w:val="single" w:sz="4" w:space="0" w:color="auto"/>
              <w:bottom w:val="single" w:sz="4" w:space="0" w:color="auto"/>
              <w:right w:val="single" w:sz="4" w:space="0" w:color="auto"/>
            </w:tcBorders>
            <w:vAlign w:val="center"/>
            <w:hideMark/>
          </w:tcPr>
          <w:p w14:paraId="524AA303" w14:textId="77777777" w:rsidR="00C26871" w:rsidRPr="00C26871" w:rsidRDefault="00C26871" w:rsidP="00C26871">
            <w:pPr>
              <w:widowControl/>
              <w:jc w:val="left"/>
              <w:rPr>
                <w:rFonts w:ascii="宋体" w:hAnsi="宋体" w:cs="宋体"/>
                <w:kern w:val="0"/>
                <w:sz w:val="24"/>
              </w:rPr>
            </w:pPr>
          </w:p>
        </w:tc>
        <w:tc>
          <w:tcPr>
            <w:tcW w:w="1300" w:type="dxa"/>
            <w:tcBorders>
              <w:top w:val="nil"/>
              <w:left w:val="nil"/>
              <w:bottom w:val="single" w:sz="4" w:space="0" w:color="auto"/>
              <w:right w:val="single" w:sz="4" w:space="0" w:color="auto"/>
            </w:tcBorders>
            <w:shd w:val="clear" w:color="000000" w:fill="FFFFFF"/>
            <w:vAlign w:val="center"/>
            <w:hideMark/>
          </w:tcPr>
          <w:p w14:paraId="145C9B62" w14:textId="77777777" w:rsidR="00C26871" w:rsidRPr="00C26871" w:rsidRDefault="00C26871" w:rsidP="00C26871">
            <w:pPr>
              <w:widowControl/>
              <w:jc w:val="center"/>
              <w:rPr>
                <w:rFonts w:ascii="宋体" w:hAnsi="宋体" w:cs="宋体"/>
                <w:kern w:val="0"/>
                <w:sz w:val="24"/>
              </w:rPr>
            </w:pPr>
            <w:r w:rsidRPr="00C26871">
              <w:rPr>
                <w:rFonts w:ascii="宋体" w:hAnsi="宋体" w:cs="宋体" w:hint="eastAsia"/>
                <w:kern w:val="0"/>
                <w:sz w:val="24"/>
              </w:rPr>
              <w:t>数据导入</w:t>
            </w:r>
          </w:p>
        </w:tc>
        <w:tc>
          <w:tcPr>
            <w:tcW w:w="5360" w:type="dxa"/>
            <w:tcBorders>
              <w:top w:val="nil"/>
              <w:left w:val="nil"/>
              <w:bottom w:val="single" w:sz="4" w:space="0" w:color="auto"/>
              <w:right w:val="single" w:sz="4" w:space="0" w:color="auto"/>
            </w:tcBorders>
            <w:shd w:val="clear" w:color="000000" w:fill="FFFFFF"/>
            <w:vAlign w:val="center"/>
            <w:hideMark/>
          </w:tcPr>
          <w:p w14:paraId="3FC1CAA7" w14:textId="77777777" w:rsidR="00C26871" w:rsidRPr="00C26871" w:rsidRDefault="00C26871" w:rsidP="00C26871">
            <w:pPr>
              <w:widowControl/>
              <w:jc w:val="center"/>
              <w:rPr>
                <w:rFonts w:ascii="宋体" w:hAnsi="宋体" w:cs="宋体"/>
                <w:kern w:val="0"/>
                <w:sz w:val="24"/>
              </w:rPr>
            </w:pPr>
            <w:r w:rsidRPr="00C26871">
              <w:rPr>
                <w:rFonts w:ascii="宋体" w:hAnsi="宋体" w:cs="宋体" w:hint="eastAsia"/>
                <w:kern w:val="0"/>
                <w:sz w:val="24"/>
              </w:rPr>
              <w:t>支持数据导入。要求按照表、字段、字典、字典项的形式，从excel模板中整理好数据，按照一系列的规则校验之后，根据校验显示出来的新增、修改、异常、重复等信息进行修改和重新校验，进而审核导入业务域、字段、字典、字典项。</w:t>
            </w:r>
          </w:p>
        </w:tc>
      </w:tr>
      <w:tr w:rsidR="00FD24C8" w:rsidRPr="00FD24C8" w14:paraId="6D67DEDC" w14:textId="77777777" w:rsidTr="00C26871">
        <w:trPr>
          <w:trHeight w:val="2240"/>
        </w:trPr>
        <w:tc>
          <w:tcPr>
            <w:tcW w:w="1300" w:type="dxa"/>
            <w:vMerge/>
            <w:tcBorders>
              <w:top w:val="nil"/>
              <w:left w:val="single" w:sz="4" w:space="0" w:color="auto"/>
              <w:bottom w:val="single" w:sz="4" w:space="0" w:color="auto"/>
              <w:right w:val="single" w:sz="4" w:space="0" w:color="auto"/>
            </w:tcBorders>
            <w:vAlign w:val="center"/>
            <w:hideMark/>
          </w:tcPr>
          <w:p w14:paraId="7085CEB6" w14:textId="77777777" w:rsidR="00C26871" w:rsidRPr="00C26871" w:rsidRDefault="00C26871" w:rsidP="00C26871">
            <w:pPr>
              <w:widowControl/>
              <w:jc w:val="left"/>
              <w:rPr>
                <w:rFonts w:ascii="宋体" w:hAnsi="宋体" w:cs="宋体"/>
                <w:kern w:val="0"/>
                <w:sz w:val="24"/>
              </w:rPr>
            </w:pPr>
          </w:p>
        </w:tc>
        <w:tc>
          <w:tcPr>
            <w:tcW w:w="1300" w:type="dxa"/>
            <w:vMerge/>
            <w:tcBorders>
              <w:top w:val="nil"/>
              <w:left w:val="single" w:sz="4" w:space="0" w:color="auto"/>
              <w:bottom w:val="single" w:sz="4" w:space="0" w:color="auto"/>
              <w:right w:val="single" w:sz="4" w:space="0" w:color="auto"/>
            </w:tcBorders>
            <w:vAlign w:val="center"/>
            <w:hideMark/>
          </w:tcPr>
          <w:p w14:paraId="5858187F" w14:textId="77777777" w:rsidR="00C26871" w:rsidRPr="00C26871" w:rsidRDefault="00C26871" w:rsidP="00C26871">
            <w:pPr>
              <w:widowControl/>
              <w:jc w:val="left"/>
              <w:rPr>
                <w:rFonts w:ascii="宋体" w:hAnsi="宋体" w:cs="宋体"/>
                <w:kern w:val="0"/>
                <w:sz w:val="24"/>
              </w:rPr>
            </w:pPr>
          </w:p>
        </w:tc>
        <w:tc>
          <w:tcPr>
            <w:tcW w:w="1300" w:type="dxa"/>
            <w:tcBorders>
              <w:top w:val="nil"/>
              <w:left w:val="nil"/>
              <w:bottom w:val="single" w:sz="4" w:space="0" w:color="auto"/>
              <w:right w:val="single" w:sz="4" w:space="0" w:color="auto"/>
            </w:tcBorders>
            <w:shd w:val="clear" w:color="000000" w:fill="FFFFFF"/>
            <w:vAlign w:val="center"/>
            <w:hideMark/>
          </w:tcPr>
          <w:p w14:paraId="46B0AE0E" w14:textId="77777777" w:rsidR="00C26871" w:rsidRPr="00C26871" w:rsidRDefault="00C26871" w:rsidP="00C26871">
            <w:pPr>
              <w:widowControl/>
              <w:jc w:val="center"/>
              <w:rPr>
                <w:rFonts w:ascii="宋体" w:hAnsi="宋体" w:cs="宋体"/>
                <w:kern w:val="0"/>
                <w:sz w:val="24"/>
              </w:rPr>
            </w:pPr>
            <w:r w:rsidRPr="00C26871">
              <w:rPr>
                <w:rFonts w:ascii="宋体" w:hAnsi="宋体" w:cs="宋体" w:hint="eastAsia"/>
                <w:kern w:val="0"/>
                <w:sz w:val="24"/>
              </w:rPr>
              <w:t>标准自检</w:t>
            </w:r>
          </w:p>
        </w:tc>
        <w:tc>
          <w:tcPr>
            <w:tcW w:w="5360" w:type="dxa"/>
            <w:tcBorders>
              <w:top w:val="nil"/>
              <w:left w:val="nil"/>
              <w:bottom w:val="single" w:sz="4" w:space="0" w:color="auto"/>
              <w:right w:val="single" w:sz="4" w:space="0" w:color="auto"/>
            </w:tcBorders>
            <w:shd w:val="clear" w:color="000000" w:fill="FFFFFF"/>
            <w:vAlign w:val="center"/>
            <w:hideMark/>
          </w:tcPr>
          <w:p w14:paraId="03123AD6" w14:textId="77777777" w:rsidR="00C26871" w:rsidRPr="00C26871" w:rsidRDefault="00C26871" w:rsidP="00C26871">
            <w:pPr>
              <w:widowControl/>
              <w:jc w:val="center"/>
              <w:rPr>
                <w:rFonts w:ascii="宋体" w:hAnsi="宋体" w:cs="宋体"/>
                <w:kern w:val="0"/>
                <w:sz w:val="24"/>
              </w:rPr>
            </w:pPr>
            <w:r w:rsidRPr="00C26871">
              <w:rPr>
                <w:rFonts w:ascii="宋体" w:hAnsi="宋体" w:cs="宋体" w:hint="eastAsia"/>
                <w:kern w:val="0"/>
                <w:sz w:val="24"/>
              </w:rPr>
              <w:t>实现对标准进行自检。要求对信息标准进行必要的合法性校验外，用户可根据具体需求自定义一些规则对信息标准进行额外的校验，自定义规则被分为三大类：关于基本属性的规则校验、关于质量属性的规则校验、关于管理属性的规则校验；校验完成后汇总校验结果形成异常报告，并提供便捷的信息标准规范手段。</w:t>
            </w:r>
          </w:p>
        </w:tc>
      </w:tr>
      <w:tr w:rsidR="00FD24C8" w:rsidRPr="00FD24C8" w14:paraId="392A865F" w14:textId="77777777" w:rsidTr="00C26871">
        <w:trPr>
          <w:trHeight w:val="1280"/>
        </w:trPr>
        <w:tc>
          <w:tcPr>
            <w:tcW w:w="1300" w:type="dxa"/>
            <w:vMerge/>
            <w:tcBorders>
              <w:top w:val="nil"/>
              <w:left w:val="single" w:sz="4" w:space="0" w:color="auto"/>
              <w:bottom w:val="single" w:sz="4" w:space="0" w:color="auto"/>
              <w:right w:val="single" w:sz="4" w:space="0" w:color="auto"/>
            </w:tcBorders>
            <w:vAlign w:val="center"/>
            <w:hideMark/>
          </w:tcPr>
          <w:p w14:paraId="44DD83D4" w14:textId="77777777" w:rsidR="00C26871" w:rsidRPr="00C26871" w:rsidRDefault="00C26871" w:rsidP="00C26871">
            <w:pPr>
              <w:widowControl/>
              <w:jc w:val="left"/>
              <w:rPr>
                <w:rFonts w:ascii="宋体" w:hAnsi="宋体" w:cs="宋体"/>
                <w:kern w:val="0"/>
                <w:sz w:val="24"/>
              </w:rPr>
            </w:pPr>
          </w:p>
        </w:tc>
        <w:tc>
          <w:tcPr>
            <w:tcW w:w="1300" w:type="dxa"/>
            <w:vMerge w:val="restart"/>
            <w:tcBorders>
              <w:top w:val="nil"/>
              <w:left w:val="single" w:sz="4" w:space="0" w:color="auto"/>
              <w:bottom w:val="single" w:sz="4" w:space="0" w:color="auto"/>
              <w:right w:val="single" w:sz="4" w:space="0" w:color="auto"/>
            </w:tcBorders>
            <w:shd w:val="clear" w:color="000000" w:fill="FFFFFF"/>
            <w:vAlign w:val="center"/>
            <w:hideMark/>
          </w:tcPr>
          <w:p w14:paraId="011727C6" w14:textId="77777777" w:rsidR="00C26871" w:rsidRPr="00C26871" w:rsidRDefault="00C26871" w:rsidP="00C26871">
            <w:pPr>
              <w:widowControl/>
              <w:jc w:val="center"/>
              <w:rPr>
                <w:rFonts w:ascii="宋体" w:hAnsi="宋体" w:cs="宋体"/>
                <w:kern w:val="0"/>
                <w:sz w:val="24"/>
              </w:rPr>
            </w:pPr>
            <w:r w:rsidRPr="00C26871">
              <w:rPr>
                <w:rFonts w:ascii="宋体" w:hAnsi="宋体" w:cs="宋体" w:hint="eastAsia"/>
                <w:kern w:val="0"/>
                <w:sz w:val="24"/>
              </w:rPr>
              <w:t>参考标准</w:t>
            </w:r>
          </w:p>
        </w:tc>
        <w:tc>
          <w:tcPr>
            <w:tcW w:w="1300" w:type="dxa"/>
            <w:vMerge w:val="restart"/>
            <w:tcBorders>
              <w:top w:val="nil"/>
              <w:left w:val="single" w:sz="4" w:space="0" w:color="auto"/>
              <w:bottom w:val="single" w:sz="4" w:space="0" w:color="auto"/>
              <w:right w:val="single" w:sz="4" w:space="0" w:color="auto"/>
            </w:tcBorders>
            <w:shd w:val="clear" w:color="000000" w:fill="FFFFFF"/>
            <w:vAlign w:val="center"/>
            <w:hideMark/>
          </w:tcPr>
          <w:p w14:paraId="705D7C8B" w14:textId="77777777" w:rsidR="00C26871" w:rsidRPr="00C26871" w:rsidRDefault="00C26871" w:rsidP="00C26871">
            <w:pPr>
              <w:widowControl/>
              <w:jc w:val="center"/>
              <w:rPr>
                <w:rFonts w:ascii="宋体" w:hAnsi="宋体" w:cs="宋体"/>
                <w:kern w:val="0"/>
                <w:sz w:val="24"/>
              </w:rPr>
            </w:pPr>
            <w:r w:rsidRPr="00C26871">
              <w:rPr>
                <w:rFonts w:ascii="宋体" w:hAnsi="宋体" w:cs="宋体" w:hint="eastAsia"/>
                <w:kern w:val="0"/>
                <w:sz w:val="24"/>
              </w:rPr>
              <w:t>参考标准</w:t>
            </w:r>
          </w:p>
        </w:tc>
        <w:tc>
          <w:tcPr>
            <w:tcW w:w="5360" w:type="dxa"/>
            <w:tcBorders>
              <w:top w:val="nil"/>
              <w:left w:val="nil"/>
              <w:bottom w:val="single" w:sz="4" w:space="0" w:color="auto"/>
              <w:right w:val="single" w:sz="4" w:space="0" w:color="auto"/>
            </w:tcBorders>
            <w:shd w:val="clear" w:color="000000" w:fill="FFFFFF"/>
            <w:vAlign w:val="center"/>
            <w:hideMark/>
          </w:tcPr>
          <w:p w14:paraId="4D7FC161" w14:textId="77777777" w:rsidR="00C26871" w:rsidRPr="00C26871" w:rsidRDefault="00C26871" w:rsidP="00C26871">
            <w:pPr>
              <w:widowControl/>
              <w:jc w:val="center"/>
              <w:rPr>
                <w:rFonts w:ascii="宋体" w:hAnsi="宋体" w:cs="宋体"/>
                <w:kern w:val="0"/>
                <w:sz w:val="24"/>
              </w:rPr>
            </w:pPr>
            <w:r w:rsidRPr="00C26871">
              <w:rPr>
                <w:rFonts w:ascii="宋体" w:hAnsi="宋体" w:cs="宋体" w:hint="eastAsia"/>
                <w:kern w:val="0"/>
                <w:sz w:val="24"/>
              </w:rPr>
              <w:t>支持提供参考标准。参考标准为信息标准提供一个规范的、面向教育行业的国家层面上的信息化标准模板，当前参考标准的数据主要来源于中华人民共和国教育行业标准（2012年版）。</w:t>
            </w:r>
          </w:p>
        </w:tc>
      </w:tr>
      <w:tr w:rsidR="00FD24C8" w:rsidRPr="00FD24C8" w14:paraId="62E92BA9" w14:textId="77777777" w:rsidTr="00C26871">
        <w:trPr>
          <w:trHeight w:val="1280"/>
        </w:trPr>
        <w:tc>
          <w:tcPr>
            <w:tcW w:w="1300" w:type="dxa"/>
            <w:vMerge/>
            <w:tcBorders>
              <w:top w:val="nil"/>
              <w:left w:val="single" w:sz="4" w:space="0" w:color="auto"/>
              <w:bottom w:val="single" w:sz="4" w:space="0" w:color="auto"/>
              <w:right w:val="single" w:sz="4" w:space="0" w:color="auto"/>
            </w:tcBorders>
            <w:vAlign w:val="center"/>
            <w:hideMark/>
          </w:tcPr>
          <w:p w14:paraId="2F71C613" w14:textId="77777777" w:rsidR="00C26871" w:rsidRPr="00C26871" w:rsidRDefault="00C26871" w:rsidP="00C26871">
            <w:pPr>
              <w:widowControl/>
              <w:jc w:val="left"/>
              <w:rPr>
                <w:rFonts w:ascii="宋体" w:hAnsi="宋体" w:cs="宋体"/>
                <w:kern w:val="0"/>
                <w:sz w:val="24"/>
              </w:rPr>
            </w:pPr>
          </w:p>
        </w:tc>
        <w:tc>
          <w:tcPr>
            <w:tcW w:w="1300" w:type="dxa"/>
            <w:vMerge/>
            <w:tcBorders>
              <w:top w:val="nil"/>
              <w:left w:val="single" w:sz="4" w:space="0" w:color="auto"/>
              <w:bottom w:val="single" w:sz="4" w:space="0" w:color="auto"/>
              <w:right w:val="single" w:sz="4" w:space="0" w:color="auto"/>
            </w:tcBorders>
            <w:vAlign w:val="center"/>
            <w:hideMark/>
          </w:tcPr>
          <w:p w14:paraId="3AC89F65" w14:textId="77777777" w:rsidR="00C26871" w:rsidRPr="00C26871" w:rsidRDefault="00C26871" w:rsidP="00C26871">
            <w:pPr>
              <w:widowControl/>
              <w:jc w:val="left"/>
              <w:rPr>
                <w:rFonts w:ascii="宋体" w:hAnsi="宋体" w:cs="宋体"/>
                <w:kern w:val="0"/>
                <w:sz w:val="24"/>
              </w:rPr>
            </w:pPr>
          </w:p>
        </w:tc>
        <w:tc>
          <w:tcPr>
            <w:tcW w:w="1300" w:type="dxa"/>
            <w:vMerge/>
            <w:tcBorders>
              <w:top w:val="nil"/>
              <w:left w:val="single" w:sz="4" w:space="0" w:color="auto"/>
              <w:bottom w:val="single" w:sz="4" w:space="0" w:color="auto"/>
              <w:right w:val="single" w:sz="4" w:space="0" w:color="auto"/>
            </w:tcBorders>
            <w:vAlign w:val="center"/>
            <w:hideMark/>
          </w:tcPr>
          <w:p w14:paraId="3D97AD06" w14:textId="77777777" w:rsidR="00C26871" w:rsidRPr="00C26871" w:rsidRDefault="00C26871" w:rsidP="00C26871">
            <w:pPr>
              <w:widowControl/>
              <w:jc w:val="left"/>
              <w:rPr>
                <w:rFonts w:ascii="宋体" w:hAnsi="宋体" w:cs="宋体"/>
                <w:kern w:val="0"/>
                <w:sz w:val="24"/>
              </w:rPr>
            </w:pPr>
          </w:p>
        </w:tc>
        <w:tc>
          <w:tcPr>
            <w:tcW w:w="5360" w:type="dxa"/>
            <w:tcBorders>
              <w:top w:val="nil"/>
              <w:left w:val="nil"/>
              <w:bottom w:val="single" w:sz="4" w:space="0" w:color="auto"/>
              <w:right w:val="single" w:sz="4" w:space="0" w:color="auto"/>
            </w:tcBorders>
            <w:shd w:val="clear" w:color="000000" w:fill="FFFFFF"/>
            <w:vAlign w:val="center"/>
            <w:hideMark/>
          </w:tcPr>
          <w:p w14:paraId="7ED59605" w14:textId="77777777" w:rsidR="00C26871" w:rsidRPr="00C26871" w:rsidRDefault="00C26871" w:rsidP="00C26871">
            <w:pPr>
              <w:widowControl/>
              <w:jc w:val="center"/>
              <w:rPr>
                <w:rFonts w:ascii="宋体" w:hAnsi="宋体" w:cs="宋体"/>
                <w:kern w:val="0"/>
                <w:sz w:val="24"/>
              </w:rPr>
            </w:pPr>
            <w:r w:rsidRPr="00C26871">
              <w:rPr>
                <w:rFonts w:ascii="宋体" w:hAnsi="宋体" w:cs="宋体" w:hint="eastAsia"/>
                <w:kern w:val="0"/>
                <w:sz w:val="24"/>
              </w:rPr>
              <w:t>要求该模块为用户提供维护参考标准的可视化界面接口以应对行业标准发生变更或各大高校需要在国家标准的基础上建立适应自身的特色标准，包括导入、新增、修改、删除等功能。</w:t>
            </w:r>
          </w:p>
        </w:tc>
      </w:tr>
      <w:tr w:rsidR="00FD24C8" w:rsidRPr="00FD24C8" w14:paraId="689FB24B" w14:textId="77777777" w:rsidTr="00C26871">
        <w:trPr>
          <w:trHeight w:val="1920"/>
        </w:trPr>
        <w:tc>
          <w:tcPr>
            <w:tcW w:w="1300" w:type="dxa"/>
            <w:vMerge/>
            <w:tcBorders>
              <w:top w:val="nil"/>
              <w:left w:val="single" w:sz="4" w:space="0" w:color="auto"/>
              <w:bottom w:val="single" w:sz="4" w:space="0" w:color="auto"/>
              <w:right w:val="single" w:sz="4" w:space="0" w:color="auto"/>
            </w:tcBorders>
            <w:vAlign w:val="center"/>
            <w:hideMark/>
          </w:tcPr>
          <w:p w14:paraId="263CD753" w14:textId="77777777" w:rsidR="00C26871" w:rsidRPr="00C26871" w:rsidRDefault="00C26871" w:rsidP="00C26871">
            <w:pPr>
              <w:widowControl/>
              <w:jc w:val="left"/>
              <w:rPr>
                <w:rFonts w:ascii="宋体" w:hAnsi="宋体" w:cs="宋体"/>
                <w:kern w:val="0"/>
                <w:sz w:val="24"/>
              </w:rPr>
            </w:pPr>
          </w:p>
        </w:tc>
        <w:tc>
          <w:tcPr>
            <w:tcW w:w="1300" w:type="dxa"/>
            <w:vMerge w:val="restart"/>
            <w:tcBorders>
              <w:top w:val="nil"/>
              <w:left w:val="single" w:sz="4" w:space="0" w:color="auto"/>
              <w:bottom w:val="single" w:sz="4" w:space="0" w:color="auto"/>
              <w:right w:val="single" w:sz="4" w:space="0" w:color="auto"/>
            </w:tcBorders>
            <w:shd w:val="clear" w:color="000000" w:fill="FFFFFF"/>
            <w:vAlign w:val="center"/>
            <w:hideMark/>
          </w:tcPr>
          <w:p w14:paraId="071D5855" w14:textId="77777777" w:rsidR="00C26871" w:rsidRPr="00C26871" w:rsidRDefault="00C26871" w:rsidP="00C26871">
            <w:pPr>
              <w:widowControl/>
              <w:jc w:val="center"/>
              <w:rPr>
                <w:rFonts w:ascii="宋体" w:hAnsi="宋体" w:cs="宋体"/>
                <w:kern w:val="0"/>
                <w:sz w:val="24"/>
              </w:rPr>
            </w:pPr>
            <w:r w:rsidRPr="00C26871">
              <w:rPr>
                <w:rFonts w:ascii="宋体" w:hAnsi="宋体" w:cs="宋体" w:hint="eastAsia"/>
                <w:kern w:val="0"/>
                <w:sz w:val="24"/>
              </w:rPr>
              <w:t>版本管理</w:t>
            </w:r>
          </w:p>
        </w:tc>
        <w:tc>
          <w:tcPr>
            <w:tcW w:w="1300" w:type="dxa"/>
            <w:vMerge w:val="restart"/>
            <w:tcBorders>
              <w:top w:val="nil"/>
              <w:left w:val="single" w:sz="4" w:space="0" w:color="auto"/>
              <w:bottom w:val="single" w:sz="4" w:space="0" w:color="auto"/>
              <w:right w:val="single" w:sz="4" w:space="0" w:color="auto"/>
            </w:tcBorders>
            <w:shd w:val="clear" w:color="000000" w:fill="FFFFFF"/>
            <w:vAlign w:val="center"/>
            <w:hideMark/>
          </w:tcPr>
          <w:p w14:paraId="0BD26BCE" w14:textId="77777777" w:rsidR="00C26871" w:rsidRPr="00C26871" w:rsidRDefault="00C26871" w:rsidP="00C26871">
            <w:pPr>
              <w:widowControl/>
              <w:jc w:val="center"/>
              <w:rPr>
                <w:rFonts w:ascii="宋体" w:hAnsi="宋体" w:cs="宋体"/>
                <w:kern w:val="0"/>
                <w:sz w:val="24"/>
              </w:rPr>
            </w:pPr>
            <w:r w:rsidRPr="00C26871">
              <w:rPr>
                <w:rFonts w:ascii="宋体" w:hAnsi="宋体" w:cs="宋体" w:hint="eastAsia"/>
                <w:kern w:val="0"/>
                <w:sz w:val="24"/>
              </w:rPr>
              <w:t>版本管理</w:t>
            </w:r>
          </w:p>
        </w:tc>
        <w:tc>
          <w:tcPr>
            <w:tcW w:w="5360" w:type="dxa"/>
            <w:tcBorders>
              <w:top w:val="nil"/>
              <w:left w:val="nil"/>
              <w:bottom w:val="single" w:sz="4" w:space="0" w:color="auto"/>
              <w:right w:val="single" w:sz="4" w:space="0" w:color="auto"/>
            </w:tcBorders>
            <w:shd w:val="clear" w:color="000000" w:fill="FFFFFF"/>
            <w:vAlign w:val="center"/>
            <w:hideMark/>
          </w:tcPr>
          <w:p w14:paraId="227E76C9" w14:textId="77777777" w:rsidR="00C26871" w:rsidRPr="00C26871" w:rsidRDefault="00C26871" w:rsidP="00C26871">
            <w:pPr>
              <w:widowControl/>
              <w:jc w:val="center"/>
              <w:rPr>
                <w:rFonts w:ascii="宋体" w:hAnsi="宋体" w:cs="宋体"/>
                <w:kern w:val="0"/>
                <w:sz w:val="24"/>
              </w:rPr>
            </w:pPr>
            <w:r w:rsidRPr="00C26871">
              <w:rPr>
                <w:rFonts w:ascii="宋体" w:hAnsi="宋体" w:cs="宋体" w:hint="eastAsia"/>
                <w:kern w:val="0"/>
                <w:sz w:val="24"/>
              </w:rPr>
              <w:t>（1）支持在版本管理首页展示当前的版本信息标准数据收录量，并可分各个业务域的统计数据量，以及统计来源于各个部门的字段管理属性。同时对于新增、修改、删除的标准数据，要求包括业务域数据和字典数据，只有发布版本并审核通过后，才能被引用于各个业务数据源。</w:t>
            </w:r>
          </w:p>
        </w:tc>
      </w:tr>
      <w:tr w:rsidR="00FD24C8" w:rsidRPr="00FD24C8" w14:paraId="7DB7E454" w14:textId="77777777" w:rsidTr="00C26871">
        <w:trPr>
          <w:trHeight w:val="640"/>
        </w:trPr>
        <w:tc>
          <w:tcPr>
            <w:tcW w:w="1300" w:type="dxa"/>
            <w:vMerge/>
            <w:tcBorders>
              <w:top w:val="nil"/>
              <w:left w:val="single" w:sz="4" w:space="0" w:color="auto"/>
              <w:bottom w:val="single" w:sz="4" w:space="0" w:color="auto"/>
              <w:right w:val="single" w:sz="4" w:space="0" w:color="auto"/>
            </w:tcBorders>
            <w:vAlign w:val="center"/>
            <w:hideMark/>
          </w:tcPr>
          <w:p w14:paraId="5187C6B4" w14:textId="77777777" w:rsidR="00C26871" w:rsidRPr="00C26871" w:rsidRDefault="00C26871" w:rsidP="00C26871">
            <w:pPr>
              <w:widowControl/>
              <w:jc w:val="left"/>
              <w:rPr>
                <w:rFonts w:ascii="宋体" w:hAnsi="宋体" w:cs="宋体"/>
                <w:kern w:val="0"/>
                <w:sz w:val="24"/>
              </w:rPr>
            </w:pPr>
          </w:p>
        </w:tc>
        <w:tc>
          <w:tcPr>
            <w:tcW w:w="1300" w:type="dxa"/>
            <w:vMerge/>
            <w:tcBorders>
              <w:top w:val="nil"/>
              <w:left w:val="single" w:sz="4" w:space="0" w:color="auto"/>
              <w:bottom w:val="single" w:sz="4" w:space="0" w:color="auto"/>
              <w:right w:val="single" w:sz="4" w:space="0" w:color="auto"/>
            </w:tcBorders>
            <w:vAlign w:val="center"/>
            <w:hideMark/>
          </w:tcPr>
          <w:p w14:paraId="60DED0F7" w14:textId="77777777" w:rsidR="00C26871" w:rsidRPr="00C26871" w:rsidRDefault="00C26871" w:rsidP="00C26871">
            <w:pPr>
              <w:widowControl/>
              <w:jc w:val="left"/>
              <w:rPr>
                <w:rFonts w:ascii="宋体" w:hAnsi="宋体" w:cs="宋体"/>
                <w:kern w:val="0"/>
                <w:sz w:val="24"/>
              </w:rPr>
            </w:pPr>
          </w:p>
        </w:tc>
        <w:tc>
          <w:tcPr>
            <w:tcW w:w="1300" w:type="dxa"/>
            <w:vMerge/>
            <w:tcBorders>
              <w:top w:val="nil"/>
              <w:left w:val="single" w:sz="4" w:space="0" w:color="auto"/>
              <w:bottom w:val="single" w:sz="4" w:space="0" w:color="auto"/>
              <w:right w:val="single" w:sz="4" w:space="0" w:color="auto"/>
            </w:tcBorders>
            <w:vAlign w:val="center"/>
            <w:hideMark/>
          </w:tcPr>
          <w:p w14:paraId="5F036AF2" w14:textId="77777777" w:rsidR="00C26871" w:rsidRPr="00C26871" w:rsidRDefault="00C26871" w:rsidP="00C26871">
            <w:pPr>
              <w:widowControl/>
              <w:jc w:val="left"/>
              <w:rPr>
                <w:rFonts w:ascii="宋体" w:hAnsi="宋体" w:cs="宋体"/>
                <w:kern w:val="0"/>
                <w:sz w:val="24"/>
              </w:rPr>
            </w:pPr>
          </w:p>
        </w:tc>
        <w:tc>
          <w:tcPr>
            <w:tcW w:w="5360" w:type="dxa"/>
            <w:tcBorders>
              <w:top w:val="nil"/>
              <w:left w:val="nil"/>
              <w:bottom w:val="single" w:sz="4" w:space="0" w:color="auto"/>
              <w:right w:val="single" w:sz="4" w:space="0" w:color="auto"/>
            </w:tcBorders>
            <w:shd w:val="clear" w:color="000000" w:fill="FFFFFF"/>
            <w:vAlign w:val="center"/>
            <w:hideMark/>
          </w:tcPr>
          <w:p w14:paraId="212AB03D" w14:textId="77777777" w:rsidR="00C26871" w:rsidRPr="00C26871" w:rsidRDefault="00C26871" w:rsidP="00C26871">
            <w:pPr>
              <w:widowControl/>
              <w:jc w:val="center"/>
              <w:rPr>
                <w:rFonts w:ascii="宋体" w:hAnsi="宋体" w:cs="宋体"/>
                <w:kern w:val="0"/>
                <w:sz w:val="24"/>
              </w:rPr>
            </w:pPr>
            <w:r w:rsidRPr="00C26871">
              <w:rPr>
                <w:rFonts w:ascii="宋体" w:hAnsi="宋体" w:cs="宋体" w:hint="eastAsia"/>
                <w:kern w:val="0"/>
                <w:sz w:val="24"/>
              </w:rPr>
              <w:t>（2）支持在浏览器打开该版本的信息标准白皮书pdf文档，实现版本预览</w:t>
            </w:r>
          </w:p>
        </w:tc>
      </w:tr>
      <w:tr w:rsidR="00FD24C8" w:rsidRPr="00FD24C8" w14:paraId="1F2FE45B" w14:textId="77777777" w:rsidTr="00C26871">
        <w:trPr>
          <w:trHeight w:val="640"/>
        </w:trPr>
        <w:tc>
          <w:tcPr>
            <w:tcW w:w="1300" w:type="dxa"/>
            <w:vMerge/>
            <w:tcBorders>
              <w:top w:val="nil"/>
              <w:left w:val="single" w:sz="4" w:space="0" w:color="auto"/>
              <w:bottom w:val="single" w:sz="4" w:space="0" w:color="auto"/>
              <w:right w:val="single" w:sz="4" w:space="0" w:color="auto"/>
            </w:tcBorders>
            <w:vAlign w:val="center"/>
            <w:hideMark/>
          </w:tcPr>
          <w:p w14:paraId="12BF785C" w14:textId="77777777" w:rsidR="00C26871" w:rsidRPr="00C26871" w:rsidRDefault="00C26871" w:rsidP="00C26871">
            <w:pPr>
              <w:widowControl/>
              <w:jc w:val="left"/>
              <w:rPr>
                <w:rFonts w:ascii="宋体" w:hAnsi="宋体" w:cs="宋体"/>
                <w:kern w:val="0"/>
                <w:sz w:val="24"/>
              </w:rPr>
            </w:pPr>
          </w:p>
        </w:tc>
        <w:tc>
          <w:tcPr>
            <w:tcW w:w="1300" w:type="dxa"/>
            <w:vMerge/>
            <w:tcBorders>
              <w:top w:val="nil"/>
              <w:left w:val="single" w:sz="4" w:space="0" w:color="auto"/>
              <w:bottom w:val="single" w:sz="4" w:space="0" w:color="auto"/>
              <w:right w:val="single" w:sz="4" w:space="0" w:color="auto"/>
            </w:tcBorders>
            <w:vAlign w:val="center"/>
            <w:hideMark/>
          </w:tcPr>
          <w:p w14:paraId="56790F0D" w14:textId="77777777" w:rsidR="00C26871" w:rsidRPr="00C26871" w:rsidRDefault="00C26871" w:rsidP="00C26871">
            <w:pPr>
              <w:widowControl/>
              <w:jc w:val="left"/>
              <w:rPr>
                <w:rFonts w:ascii="宋体" w:hAnsi="宋体" w:cs="宋体"/>
                <w:kern w:val="0"/>
                <w:sz w:val="24"/>
              </w:rPr>
            </w:pPr>
          </w:p>
        </w:tc>
        <w:tc>
          <w:tcPr>
            <w:tcW w:w="1300" w:type="dxa"/>
            <w:vMerge/>
            <w:tcBorders>
              <w:top w:val="nil"/>
              <w:left w:val="single" w:sz="4" w:space="0" w:color="auto"/>
              <w:bottom w:val="single" w:sz="4" w:space="0" w:color="auto"/>
              <w:right w:val="single" w:sz="4" w:space="0" w:color="auto"/>
            </w:tcBorders>
            <w:vAlign w:val="center"/>
            <w:hideMark/>
          </w:tcPr>
          <w:p w14:paraId="7D43574F" w14:textId="77777777" w:rsidR="00C26871" w:rsidRPr="00C26871" w:rsidRDefault="00C26871" w:rsidP="00C26871">
            <w:pPr>
              <w:widowControl/>
              <w:jc w:val="left"/>
              <w:rPr>
                <w:rFonts w:ascii="宋体" w:hAnsi="宋体" w:cs="宋体"/>
                <w:kern w:val="0"/>
                <w:sz w:val="24"/>
              </w:rPr>
            </w:pPr>
          </w:p>
        </w:tc>
        <w:tc>
          <w:tcPr>
            <w:tcW w:w="5360" w:type="dxa"/>
            <w:tcBorders>
              <w:top w:val="nil"/>
              <w:left w:val="nil"/>
              <w:bottom w:val="single" w:sz="4" w:space="0" w:color="auto"/>
              <w:right w:val="single" w:sz="4" w:space="0" w:color="auto"/>
            </w:tcBorders>
            <w:shd w:val="clear" w:color="000000" w:fill="FFFFFF"/>
            <w:vAlign w:val="center"/>
            <w:hideMark/>
          </w:tcPr>
          <w:p w14:paraId="1B797FFE" w14:textId="77777777" w:rsidR="00C26871" w:rsidRPr="00C26871" w:rsidRDefault="00C26871" w:rsidP="00C26871">
            <w:pPr>
              <w:widowControl/>
              <w:jc w:val="center"/>
              <w:rPr>
                <w:rFonts w:ascii="宋体" w:hAnsi="宋体" w:cs="宋体"/>
                <w:kern w:val="0"/>
                <w:sz w:val="24"/>
              </w:rPr>
            </w:pPr>
            <w:r w:rsidRPr="00C26871">
              <w:rPr>
                <w:rFonts w:ascii="宋体" w:hAnsi="宋体" w:cs="宋体" w:hint="eastAsia"/>
                <w:kern w:val="0"/>
                <w:sz w:val="24"/>
              </w:rPr>
              <w:t>（3）支持查询系统中已经发布的版本信息，了解版本历程。</w:t>
            </w:r>
          </w:p>
        </w:tc>
      </w:tr>
      <w:tr w:rsidR="00FD24C8" w:rsidRPr="00FD24C8" w14:paraId="73E137BF" w14:textId="77777777" w:rsidTr="00C26871">
        <w:trPr>
          <w:trHeight w:val="1280"/>
        </w:trPr>
        <w:tc>
          <w:tcPr>
            <w:tcW w:w="1300" w:type="dxa"/>
            <w:vMerge/>
            <w:tcBorders>
              <w:top w:val="nil"/>
              <w:left w:val="single" w:sz="4" w:space="0" w:color="auto"/>
              <w:bottom w:val="single" w:sz="4" w:space="0" w:color="auto"/>
              <w:right w:val="single" w:sz="4" w:space="0" w:color="auto"/>
            </w:tcBorders>
            <w:vAlign w:val="center"/>
            <w:hideMark/>
          </w:tcPr>
          <w:p w14:paraId="0B582990" w14:textId="77777777" w:rsidR="00C26871" w:rsidRPr="00C26871" w:rsidRDefault="00C26871" w:rsidP="00C26871">
            <w:pPr>
              <w:widowControl/>
              <w:jc w:val="left"/>
              <w:rPr>
                <w:rFonts w:ascii="宋体" w:hAnsi="宋体" w:cs="宋体"/>
                <w:kern w:val="0"/>
                <w:sz w:val="24"/>
              </w:rPr>
            </w:pPr>
          </w:p>
        </w:tc>
        <w:tc>
          <w:tcPr>
            <w:tcW w:w="1300" w:type="dxa"/>
            <w:vMerge/>
            <w:tcBorders>
              <w:top w:val="nil"/>
              <w:left w:val="single" w:sz="4" w:space="0" w:color="auto"/>
              <w:bottom w:val="single" w:sz="4" w:space="0" w:color="auto"/>
              <w:right w:val="single" w:sz="4" w:space="0" w:color="auto"/>
            </w:tcBorders>
            <w:vAlign w:val="center"/>
            <w:hideMark/>
          </w:tcPr>
          <w:p w14:paraId="503F3D1F" w14:textId="77777777" w:rsidR="00C26871" w:rsidRPr="00C26871" w:rsidRDefault="00C26871" w:rsidP="00C26871">
            <w:pPr>
              <w:widowControl/>
              <w:jc w:val="left"/>
              <w:rPr>
                <w:rFonts w:ascii="宋体" w:hAnsi="宋体" w:cs="宋体"/>
                <w:kern w:val="0"/>
                <w:sz w:val="24"/>
              </w:rPr>
            </w:pPr>
          </w:p>
        </w:tc>
        <w:tc>
          <w:tcPr>
            <w:tcW w:w="1300" w:type="dxa"/>
            <w:vMerge/>
            <w:tcBorders>
              <w:top w:val="nil"/>
              <w:left w:val="single" w:sz="4" w:space="0" w:color="auto"/>
              <w:bottom w:val="single" w:sz="4" w:space="0" w:color="auto"/>
              <w:right w:val="single" w:sz="4" w:space="0" w:color="auto"/>
            </w:tcBorders>
            <w:vAlign w:val="center"/>
            <w:hideMark/>
          </w:tcPr>
          <w:p w14:paraId="2518B6DD" w14:textId="77777777" w:rsidR="00C26871" w:rsidRPr="00C26871" w:rsidRDefault="00C26871" w:rsidP="00C26871">
            <w:pPr>
              <w:widowControl/>
              <w:jc w:val="left"/>
              <w:rPr>
                <w:rFonts w:ascii="宋体" w:hAnsi="宋体" w:cs="宋体"/>
                <w:kern w:val="0"/>
                <w:sz w:val="24"/>
              </w:rPr>
            </w:pPr>
          </w:p>
        </w:tc>
        <w:tc>
          <w:tcPr>
            <w:tcW w:w="5360" w:type="dxa"/>
            <w:tcBorders>
              <w:top w:val="nil"/>
              <w:left w:val="nil"/>
              <w:bottom w:val="single" w:sz="4" w:space="0" w:color="auto"/>
              <w:right w:val="single" w:sz="4" w:space="0" w:color="auto"/>
            </w:tcBorders>
            <w:shd w:val="clear" w:color="000000" w:fill="FFFFFF"/>
            <w:vAlign w:val="center"/>
            <w:hideMark/>
          </w:tcPr>
          <w:p w14:paraId="402C05A4" w14:textId="77777777" w:rsidR="00C26871" w:rsidRPr="00C26871" w:rsidRDefault="00C26871" w:rsidP="00C26871">
            <w:pPr>
              <w:widowControl/>
              <w:jc w:val="center"/>
              <w:rPr>
                <w:rFonts w:ascii="宋体" w:hAnsi="宋体" w:cs="宋体"/>
                <w:kern w:val="0"/>
                <w:sz w:val="24"/>
              </w:rPr>
            </w:pPr>
            <w:r w:rsidRPr="00C26871">
              <w:rPr>
                <w:rFonts w:ascii="宋体" w:hAnsi="宋体" w:cs="宋体" w:hint="eastAsia"/>
                <w:kern w:val="0"/>
                <w:sz w:val="24"/>
              </w:rPr>
              <w:t>（4）支持版本审核服务。用户能够审核发布版本是否通过，若审核通过，该版本会成为信息标准最新版本，标准网站，系统建模将使用最新版本的标准数据。</w:t>
            </w:r>
          </w:p>
        </w:tc>
      </w:tr>
      <w:tr w:rsidR="00FD24C8" w:rsidRPr="00FD24C8" w14:paraId="7E325F97" w14:textId="77777777" w:rsidTr="00C26871">
        <w:trPr>
          <w:trHeight w:val="640"/>
        </w:trPr>
        <w:tc>
          <w:tcPr>
            <w:tcW w:w="1300" w:type="dxa"/>
            <w:vMerge/>
            <w:tcBorders>
              <w:top w:val="nil"/>
              <w:left w:val="single" w:sz="4" w:space="0" w:color="auto"/>
              <w:bottom w:val="single" w:sz="4" w:space="0" w:color="auto"/>
              <w:right w:val="single" w:sz="4" w:space="0" w:color="auto"/>
            </w:tcBorders>
            <w:vAlign w:val="center"/>
            <w:hideMark/>
          </w:tcPr>
          <w:p w14:paraId="22248C0E" w14:textId="77777777" w:rsidR="00C26871" w:rsidRPr="00C26871" w:rsidRDefault="00C26871" w:rsidP="00C26871">
            <w:pPr>
              <w:widowControl/>
              <w:jc w:val="left"/>
              <w:rPr>
                <w:rFonts w:ascii="宋体" w:hAnsi="宋体" w:cs="宋体"/>
                <w:kern w:val="0"/>
                <w:sz w:val="24"/>
              </w:rPr>
            </w:pPr>
          </w:p>
        </w:tc>
        <w:tc>
          <w:tcPr>
            <w:tcW w:w="1300" w:type="dxa"/>
            <w:vMerge/>
            <w:tcBorders>
              <w:top w:val="nil"/>
              <w:left w:val="single" w:sz="4" w:space="0" w:color="auto"/>
              <w:bottom w:val="single" w:sz="4" w:space="0" w:color="auto"/>
              <w:right w:val="single" w:sz="4" w:space="0" w:color="auto"/>
            </w:tcBorders>
            <w:vAlign w:val="center"/>
            <w:hideMark/>
          </w:tcPr>
          <w:p w14:paraId="6F1DBDB0" w14:textId="77777777" w:rsidR="00C26871" w:rsidRPr="00C26871" w:rsidRDefault="00C26871" w:rsidP="00C26871">
            <w:pPr>
              <w:widowControl/>
              <w:jc w:val="left"/>
              <w:rPr>
                <w:rFonts w:ascii="宋体" w:hAnsi="宋体" w:cs="宋体"/>
                <w:kern w:val="0"/>
                <w:sz w:val="24"/>
              </w:rPr>
            </w:pPr>
          </w:p>
        </w:tc>
        <w:tc>
          <w:tcPr>
            <w:tcW w:w="1300" w:type="dxa"/>
            <w:vMerge/>
            <w:tcBorders>
              <w:top w:val="nil"/>
              <w:left w:val="single" w:sz="4" w:space="0" w:color="auto"/>
              <w:bottom w:val="single" w:sz="4" w:space="0" w:color="auto"/>
              <w:right w:val="single" w:sz="4" w:space="0" w:color="auto"/>
            </w:tcBorders>
            <w:vAlign w:val="center"/>
            <w:hideMark/>
          </w:tcPr>
          <w:p w14:paraId="63030983" w14:textId="77777777" w:rsidR="00C26871" w:rsidRPr="00C26871" w:rsidRDefault="00C26871" w:rsidP="00C26871">
            <w:pPr>
              <w:widowControl/>
              <w:jc w:val="left"/>
              <w:rPr>
                <w:rFonts w:ascii="宋体" w:hAnsi="宋体" w:cs="宋体"/>
                <w:kern w:val="0"/>
                <w:sz w:val="24"/>
              </w:rPr>
            </w:pPr>
          </w:p>
        </w:tc>
        <w:tc>
          <w:tcPr>
            <w:tcW w:w="5360" w:type="dxa"/>
            <w:tcBorders>
              <w:top w:val="nil"/>
              <w:left w:val="nil"/>
              <w:bottom w:val="single" w:sz="4" w:space="0" w:color="auto"/>
              <w:right w:val="single" w:sz="4" w:space="0" w:color="auto"/>
            </w:tcBorders>
            <w:shd w:val="clear" w:color="000000" w:fill="FFFFFF"/>
            <w:vAlign w:val="center"/>
            <w:hideMark/>
          </w:tcPr>
          <w:p w14:paraId="0690DB1B" w14:textId="77777777" w:rsidR="00C26871" w:rsidRPr="00C26871" w:rsidRDefault="00C26871" w:rsidP="00C26871">
            <w:pPr>
              <w:widowControl/>
              <w:jc w:val="center"/>
              <w:rPr>
                <w:rFonts w:ascii="宋体" w:hAnsi="宋体" w:cs="宋体"/>
                <w:kern w:val="0"/>
                <w:sz w:val="24"/>
              </w:rPr>
            </w:pPr>
            <w:r w:rsidRPr="00C26871">
              <w:rPr>
                <w:rFonts w:ascii="宋体" w:hAnsi="宋体" w:cs="宋体" w:hint="eastAsia"/>
                <w:kern w:val="0"/>
                <w:sz w:val="24"/>
              </w:rPr>
              <w:t>（5）支持版本发布。准与生效版本的信息标准之间的差异，告知用户对信息标准做了哪些操作</w:t>
            </w:r>
          </w:p>
        </w:tc>
      </w:tr>
      <w:tr w:rsidR="00FD24C8" w:rsidRPr="00FD24C8" w14:paraId="27E32412" w14:textId="77777777" w:rsidTr="00C26871">
        <w:trPr>
          <w:trHeight w:val="1600"/>
        </w:trPr>
        <w:tc>
          <w:tcPr>
            <w:tcW w:w="1300" w:type="dxa"/>
            <w:vMerge/>
            <w:tcBorders>
              <w:top w:val="nil"/>
              <w:left w:val="single" w:sz="4" w:space="0" w:color="auto"/>
              <w:bottom w:val="single" w:sz="4" w:space="0" w:color="auto"/>
              <w:right w:val="single" w:sz="4" w:space="0" w:color="auto"/>
            </w:tcBorders>
            <w:vAlign w:val="center"/>
            <w:hideMark/>
          </w:tcPr>
          <w:p w14:paraId="6D8A1A51" w14:textId="77777777" w:rsidR="00C26871" w:rsidRPr="00C26871" w:rsidRDefault="00C26871" w:rsidP="00C26871">
            <w:pPr>
              <w:widowControl/>
              <w:jc w:val="left"/>
              <w:rPr>
                <w:rFonts w:ascii="宋体" w:hAnsi="宋体" w:cs="宋体"/>
                <w:kern w:val="0"/>
                <w:sz w:val="24"/>
              </w:rPr>
            </w:pPr>
          </w:p>
        </w:tc>
        <w:tc>
          <w:tcPr>
            <w:tcW w:w="1300" w:type="dxa"/>
            <w:vMerge/>
            <w:tcBorders>
              <w:top w:val="nil"/>
              <w:left w:val="single" w:sz="4" w:space="0" w:color="auto"/>
              <w:bottom w:val="single" w:sz="4" w:space="0" w:color="auto"/>
              <w:right w:val="single" w:sz="4" w:space="0" w:color="auto"/>
            </w:tcBorders>
            <w:vAlign w:val="center"/>
            <w:hideMark/>
          </w:tcPr>
          <w:p w14:paraId="66207602" w14:textId="77777777" w:rsidR="00C26871" w:rsidRPr="00C26871" w:rsidRDefault="00C26871" w:rsidP="00C26871">
            <w:pPr>
              <w:widowControl/>
              <w:jc w:val="left"/>
              <w:rPr>
                <w:rFonts w:ascii="宋体" w:hAnsi="宋体" w:cs="宋体"/>
                <w:kern w:val="0"/>
                <w:sz w:val="24"/>
              </w:rPr>
            </w:pPr>
          </w:p>
        </w:tc>
        <w:tc>
          <w:tcPr>
            <w:tcW w:w="1300" w:type="dxa"/>
            <w:vMerge/>
            <w:tcBorders>
              <w:top w:val="nil"/>
              <w:left w:val="single" w:sz="4" w:space="0" w:color="auto"/>
              <w:bottom w:val="single" w:sz="4" w:space="0" w:color="auto"/>
              <w:right w:val="single" w:sz="4" w:space="0" w:color="auto"/>
            </w:tcBorders>
            <w:vAlign w:val="center"/>
            <w:hideMark/>
          </w:tcPr>
          <w:p w14:paraId="065C09D0" w14:textId="77777777" w:rsidR="00C26871" w:rsidRPr="00C26871" w:rsidRDefault="00C26871" w:rsidP="00C26871">
            <w:pPr>
              <w:widowControl/>
              <w:jc w:val="left"/>
              <w:rPr>
                <w:rFonts w:ascii="宋体" w:hAnsi="宋体" w:cs="宋体"/>
                <w:kern w:val="0"/>
                <w:sz w:val="24"/>
              </w:rPr>
            </w:pPr>
          </w:p>
        </w:tc>
        <w:tc>
          <w:tcPr>
            <w:tcW w:w="5360" w:type="dxa"/>
            <w:tcBorders>
              <w:top w:val="nil"/>
              <w:left w:val="nil"/>
              <w:bottom w:val="single" w:sz="4" w:space="0" w:color="auto"/>
              <w:right w:val="single" w:sz="4" w:space="0" w:color="auto"/>
            </w:tcBorders>
            <w:shd w:val="clear" w:color="000000" w:fill="FFFFFF"/>
            <w:vAlign w:val="center"/>
            <w:hideMark/>
          </w:tcPr>
          <w:p w14:paraId="13F1374C" w14:textId="77777777" w:rsidR="00C26871" w:rsidRPr="00C26871" w:rsidRDefault="00C26871" w:rsidP="00C26871">
            <w:pPr>
              <w:widowControl/>
              <w:jc w:val="center"/>
              <w:rPr>
                <w:rFonts w:ascii="宋体" w:hAnsi="宋体" w:cs="宋体"/>
                <w:kern w:val="0"/>
                <w:sz w:val="24"/>
              </w:rPr>
            </w:pPr>
            <w:r w:rsidRPr="00C26871">
              <w:rPr>
                <w:rFonts w:ascii="宋体" w:hAnsi="宋体" w:cs="宋体" w:hint="eastAsia"/>
                <w:kern w:val="0"/>
                <w:sz w:val="24"/>
              </w:rPr>
              <w:t>（6）支持版本导出。分为“全量导出”和“自定义导出”两种方式，可以导出word、pdf、excel三种格式的文档。 全量导出会导出该版本全部的信息标准数据，自定义导出会根据选择的部门，筛选出相关的信息标准数据。</w:t>
            </w:r>
          </w:p>
        </w:tc>
      </w:tr>
      <w:tr w:rsidR="00FD24C8" w:rsidRPr="00FD24C8" w14:paraId="4CAE94EB" w14:textId="77777777" w:rsidTr="00C26871">
        <w:trPr>
          <w:trHeight w:val="1600"/>
        </w:trPr>
        <w:tc>
          <w:tcPr>
            <w:tcW w:w="1300" w:type="dxa"/>
            <w:vMerge/>
            <w:tcBorders>
              <w:top w:val="nil"/>
              <w:left w:val="single" w:sz="4" w:space="0" w:color="auto"/>
              <w:bottom w:val="single" w:sz="4" w:space="0" w:color="auto"/>
              <w:right w:val="single" w:sz="4" w:space="0" w:color="auto"/>
            </w:tcBorders>
            <w:vAlign w:val="center"/>
            <w:hideMark/>
          </w:tcPr>
          <w:p w14:paraId="4FEB88A0" w14:textId="77777777" w:rsidR="00C26871" w:rsidRPr="00C26871" w:rsidRDefault="00C26871" w:rsidP="00C26871">
            <w:pPr>
              <w:widowControl/>
              <w:jc w:val="left"/>
              <w:rPr>
                <w:rFonts w:ascii="宋体" w:hAnsi="宋体" w:cs="宋体"/>
                <w:kern w:val="0"/>
                <w:sz w:val="24"/>
              </w:rPr>
            </w:pPr>
          </w:p>
        </w:tc>
        <w:tc>
          <w:tcPr>
            <w:tcW w:w="1300" w:type="dxa"/>
            <w:vMerge/>
            <w:tcBorders>
              <w:top w:val="nil"/>
              <w:left w:val="single" w:sz="4" w:space="0" w:color="auto"/>
              <w:bottom w:val="single" w:sz="4" w:space="0" w:color="auto"/>
              <w:right w:val="single" w:sz="4" w:space="0" w:color="auto"/>
            </w:tcBorders>
            <w:vAlign w:val="center"/>
            <w:hideMark/>
          </w:tcPr>
          <w:p w14:paraId="19E543E9" w14:textId="77777777" w:rsidR="00C26871" w:rsidRPr="00C26871" w:rsidRDefault="00C26871" w:rsidP="00C26871">
            <w:pPr>
              <w:widowControl/>
              <w:jc w:val="left"/>
              <w:rPr>
                <w:rFonts w:ascii="宋体" w:hAnsi="宋体" w:cs="宋体"/>
                <w:kern w:val="0"/>
                <w:sz w:val="24"/>
              </w:rPr>
            </w:pPr>
          </w:p>
        </w:tc>
        <w:tc>
          <w:tcPr>
            <w:tcW w:w="1300" w:type="dxa"/>
            <w:vMerge/>
            <w:tcBorders>
              <w:top w:val="nil"/>
              <w:left w:val="single" w:sz="4" w:space="0" w:color="auto"/>
              <w:bottom w:val="single" w:sz="4" w:space="0" w:color="auto"/>
              <w:right w:val="single" w:sz="4" w:space="0" w:color="auto"/>
            </w:tcBorders>
            <w:vAlign w:val="center"/>
            <w:hideMark/>
          </w:tcPr>
          <w:p w14:paraId="0B6AF6B3" w14:textId="77777777" w:rsidR="00C26871" w:rsidRPr="00C26871" w:rsidRDefault="00C26871" w:rsidP="00C26871">
            <w:pPr>
              <w:widowControl/>
              <w:jc w:val="left"/>
              <w:rPr>
                <w:rFonts w:ascii="宋体" w:hAnsi="宋体" w:cs="宋体"/>
                <w:kern w:val="0"/>
                <w:sz w:val="24"/>
              </w:rPr>
            </w:pPr>
          </w:p>
        </w:tc>
        <w:tc>
          <w:tcPr>
            <w:tcW w:w="5360" w:type="dxa"/>
            <w:tcBorders>
              <w:top w:val="nil"/>
              <w:left w:val="nil"/>
              <w:bottom w:val="single" w:sz="4" w:space="0" w:color="auto"/>
              <w:right w:val="single" w:sz="4" w:space="0" w:color="auto"/>
            </w:tcBorders>
            <w:shd w:val="clear" w:color="000000" w:fill="FFFFFF"/>
            <w:vAlign w:val="center"/>
            <w:hideMark/>
          </w:tcPr>
          <w:p w14:paraId="2186D538" w14:textId="77777777" w:rsidR="00C26871" w:rsidRPr="00C26871" w:rsidRDefault="00C26871" w:rsidP="00C26871">
            <w:pPr>
              <w:widowControl/>
              <w:jc w:val="center"/>
              <w:rPr>
                <w:rFonts w:ascii="宋体" w:hAnsi="宋体" w:cs="宋体"/>
                <w:kern w:val="0"/>
                <w:sz w:val="24"/>
              </w:rPr>
            </w:pPr>
            <w:r w:rsidRPr="00C26871">
              <w:rPr>
                <w:rFonts w:ascii="宋体" w:hAnsi="宋体" w:cs="宋体" w:hint="eastAsia"/>
                <w:kern w:val="0"/>
                <w:sz w:val="24"/>
              </w:rPr>
              <w:t>（7）支持版本对比。要求版本对比报告展示两个版本的信息标准数据量，小版本到大版本的数据变化量和字段、字典的具体变更情况。系统后台只能同时进行一个文档导出任务，如果已存在导出任务，会有提示信息。</w:t>
            </w:r>
          </w:p>
        </w:tc>
      </w:tr>
      <w:tr w:rsidR="00FD24C8" w:rsidRPr="00FD24C8" w14:paraId="7A240955" w14:textId="77777777" w:rsidTr="00C26871">
        <w:trPr>
          <w:trHeight w:val="960"/>
        </w:trPr>
        <w:tc>
          <w:tcPr>
            <w:tcW w:w="1300" w:type="dxa"/>
            <w:vMerge/>
            <w:tcBorders>
              <w:top w:val="nil"/>
              <w:left w:val="single" w:sz="4" w:space="0" w:color="auto"/>
              <w:bottom w:val="single" w:sz="4" w:space="0" w:color="auto"/>
              <w:right w:val="single" w:sz="4" w:space="0" w:color="auto"/>
            </w:tcBorders>
            <w:vAlign w:val="center"/>
            <w:hideMark/>
          </w:tcPr>
          <w:p w14:paraId="6093D176" w14:textId="77777777" w:rsidR="00C26871" w:rsidRPr="00C26871" w:rsidRDefault="00C26871" w:rsidP="00C26871">
            <w:pPr>
              <w:widowControl/>
              <w:jc w:val="left"/>
              <w:rPr>
                <w:rFonts w:ascii="宋体" w:hAnsi="宋体" w:cs="宋体"/>
                <w:kern w:val="0"/>
                <w:sz w:val="24"/>
              </w:rPr>
            </w:pPr>
          </w:p>
        </w:tc>
        <w:tc>
          <w:tcPr>
            <w:tcW w:w="1300" w:type="dxa"/>
            <w:vMerge/>
            <w:tcBorders>
              <w:top w:val="nil"/>
              <w:left w:val="single" w:sz="4" w:space="0" w:color="auto"/>
              <w:bottom w:val="single" w:sz="4" w:space="0" w:color="auto"/>
              <w:right w:val="single" w:sz="4" w:space="0" w:color="auto"/>
            </w:tcBorders>
            <w:vAlign w:val="center"/>
            <w:hideMark/>
          </w:tcPr>
          <w:p w14:paraId="21D790C2" w14:textId="77777777" w:rsidR="00C26871" w:rsidRPr="00C26871" w:rsidRDefault="00C26871" w:rsidP="00C26871">
            <w:pPr>
              <w:widowControl/>
              <w:jc w:val="left"/>
              <w:rPr>
                <w:rFonts w:ascii="宋体" w:hAnsi="宋体" w:cs="宋体"/>
                <w:kern w:val="0"/>
                <w:sz w:val="24"/>
              </w:rPr>
            </w:pPr>
          </w:p>
        </w:tc>
        <w:tc>
          <w:tcPr>
            <w:tcW w:w="1300" w:type="dxa"/>
            <w:vMerge/>
            <w:tcBorders>
              <w:top w:val="nil"/>
              <w:left w:val="single" w:sz="4" w:space="0" w:color="auto"/>
              <w:bottom w:val="single" w:sz="4" w:space="0" w:color="auto"/>
              <w:right w:val="single" w:sz="4" w:space="0" w:color="auto"/>
            </w:tcBorders>
            <w:vAlign w:val="center"/>
            <w:hideMark/>
          </w:tcPr>
          <w:p w14:paraId="65D923BD" w14:textId="77777777" w:rsidR="00C26871" w:rsidRPr="00C26871" w:rsidRDefault="00C26871" w:rsidP="00C26871">
            <w:pPr>
              <w:widowControl/>
              <w:jc w:val="left"/>
              <w:rPr>
                <w:rFonts w:ascii="宋体" w:hAnsi="宋体" w:cs="宋体"/>
                <w:kern w:val="0"/>
                <w:sz w:val="24"/>
              </w:rPr>
            </w:pPr>
          </w:p>
        </w:tc>
        <w:tc>
          <w:tcPr>
            <w:tcW w:w="5360" w:type="dxa"/>
            <w:tcBorders>
              <w:top w:val="nil"/>
              <w:left w:val="nil"/>
              <w:bottom w:val="single" w:sz="4" w:space="0" w:color="auto"/>
              <w:right w:val="single" w:sz="4" w:space="0" w:color="auto"/>
            </w:tcBorders>
            <w:shd w:val="clear" w:color="000000" w:fill="FFFFFF"/>
            <w:vAlign w:val="center"/>
            <w:hideMark/>
          </w:tcPr>
          <w:p w14:paraId="563CEB84" w14:textId="77777777" w:rsidR="00C26871" w:rsidRPr="00C26871" w:rsidRDefault="00C26871" w:rsidP="00C26871">
            <w:pPr>
              <w:widowControl/>
              <w:jc w:val="center"/>
              <w:rPr>
                <w:rFonts w:ascii="宋体" w:hAnsi="宋体" w:cs="宋体"/>
                <w:kern w:val="0"/>
                <w:sz w:val="24"/>
              </w:rPr>
            </w:pPr>
            <w:r w:rsidRPr="00C26871">
              <w:rPr>
                <w:rFonts w:ascii="宋体" w:hAnsi="宋体" w:cs="宋体" w:hint="eastAsia"/>
                <w:kern w:val="0"/>
                <w:sz w:val="24"/>
              </w:rPr>
              <w:t>（8）支持版本回退。信息标准数据会恢复到该回退版本发布时的状态，也就是说该回退版本之后的信息标准数据会清除掉。</w:t>
            </w:r>
          </w:p>
        </w:tc>
      </w:tr>
      <w:tr w:rsidR="00FD24C8" w:rsidRPr="00FD24C8" w14:paraId="33CF5017" w14:textId="77777777" w:rsidTr="00C26871">
        <w:trPr>
          <w:trHeight w:val="1280"/>
        </w:trPr>
        <w:tc>
          <w:tcPr>
            <w:tcW w:w="1300" w:type="dxa"/>
            <w:vMerge/>
            <w:tcBorders>
              <w:top w:val="nil"/>
              <w:left w:val="single" w:sz="4" w:space="0" w:color="auto"/>
              <w:bottom w:val="single" w:sz="4" w:space="0" w:color="auto"/>
              <w:right w:val="single" w:sz="4" w:space="0" w:color="auto"/>
            </w:tcBorders>
            <w:vAlign w:val="center"/>
            <w:hideMark/>
          </w:tcPr>
          <w:p w14:paraId="5386EEAD" w14:textId="77777777" w:rsidR="00C26871" w:rsidRPr="00C26871" w:rsidRDefault="00C26871" w:rsidP="00C26871">
            <w:pPr>
              <w:widowControl/>
              <w:jc w:val="left"/>
              <w:rPr>
                <w:rFonts w:ascii="宋体" w:hAnsi="宋体" w:cs="宋体"/>
                <w:kern w:val="0"/>
                <w:sz w:val="24"/>
              </w:rPr>
            </w:pPr>
          </w:p>
        </w:tc>
        <w:tc>
          <w:tcPr>
            <w:tcW w:w="1300" w:type="dxa"/>
            <w:vMerge w:val="restart"/>
            <w:tcBorders>
              <w:top w:val="nil"/>
              <w:left w:val="single" w:sz="4" w:space="0" w:color="auto"/>
              <w:bottom w:val="single" w:sz="4" w:space="0" w:color="auto"/>
              <w:right w:val="single" w:sz="4" w:space="0" w:color="auto"/>
            </w:tcBorders>
            <w:shd w:val="clear" w:color="000000" w:fill="FFFFFF"/>
            <w:vAlign w:val="center"/>
            <w:hideMark/>
          </w:tcPr>
          <w:p w14:paraId="7A7F32CB" w14:textId="77777777" w:rsidR="00C26871" w:rsidRPr="00C26871" w:rsidRDefault="00C26871" w:rsidP="00C26871">
            <w:pPr>
              <w:widowControl/>
              <w:jc w:val="center"/>
              <w:rPr>
                <w:rFonts w:ascii="宋体" w:hAnsi="宋体" w:cs="宋体"/>
                <w:kern w:val="0"/>
                <w:sz w:val="24"/>
              </w:rPr>
            </w:pPr>
            <w:r w:rsidRPr="00C26871">
              <w:rPr>
                <w:rFonts w:ascii="宋体" w:hAnsi="宋体" w:cs="宋体" w:hint="eastAsia"/>
                <w:kern w:val="0"/>
                <w:sz w:val="24"/>
              </w:rPr>
              <w:t>系统建模</w:t>
            </w:r>
          </w:p>
        </w:tc>
        <w:tc>
          <w:tcPr>
            <w:tcW w:w="1300" w:type="dxa"/>
            <w:vMerge w:val="restart"/>
            <w:tcBorders>
              <w:top w:val="nil"/>
              <w:left w:val="single" w:sz="4" w:space="0" w:color="auto"/>
              <w:bottom w:val="single" w:sz="4" w:space="0" w:color="auto"/>
              <w:right w:val="single" w:sz="4" w:space="0" w:color="auto"/>
            </w:tcBorders>
            <w:shd w:val="clear" w:color="000000" w:fill="FFFFFF"/>
            <w:vAlign w:val="center"/>
            <w:hideMark/>
          </w:tcPr>
          <w:p w14:paraId="7CCC8EAD" w14:textId="77777777" w:rsidR="00C26871" w:rsidRPr="00C26871" w:rsidRDefault="00C26871" w:rsidP="00C26871">
            <w:pPr>
              <w:widowControl/>
              <w:jc w:val="center"/>
              <w:rPr>
                <w:rFonts w:ascii="宋体" w:hAnsi="宋体" w:cs="宋体"/>
                <w:kern w:val="0"/>
                <w:sz w:val="24"/>
              </w:rPr>
            </w:pPr>
            <w:r w:rsidRPr="00C26871">
              <w:rPr>
                <w:rFonts w:ascii="宋体" w:hAnsi="宋体" w:cs="宋体" w:hint="eastAsia"/>
                <w:kern w:val="0"/>
                <w:sz w:val="24"/>
              </w:rPr>
              <w:t>数据源管理</w:t>
            </w:r>
          </w:p>
        </w:tc>
        <w:tc>
          <w:tcPr>
            <w:tcW w:w="5360" w:type="dxa"/>
            <w:tcBorders>
              <w:top w:val="nil"/>
              <w:left w:val="nil"/>
              <w:bottom w:val="single" w:sz="4" w:space="0" w:color="auto"/>
              <w:right w:val="single" w:sz="4" w:space="0" w:color="auto"/>
            </w:tcBorders>
            <w:shd w:val="clear" w:color="000000" w:fill="FFFFFF"/>
            <w:vAlign w:val="center"/>
            <w:hideMark/>
          </w:tcPr>
          <w:p w14:paraId="4E8A89A5" w14:textId="77777777" w:rsidR="00C26871" w:rsidRPr="00C26871" w:rsidRDefault="00C26871" w:rsidP="00C26871">
            <w:pPr>
              <w:widowControl/>
              <w:jc w:val="center"/>
              <w:rPr>
                <w:rFonts w:ascii="宋体" w:hAnsi="宋体" w:cs="宋体"/>
                <w:kern w:val="0"/>
                <w:sz w:val="24"/>
              </w:rPr>
            </w:pPr>
            <w:r w:rsidRPr="00C26871">
              <w:rPr>
                <w:rFonts w:ascii="宋体" w:hAnsi="宋体" w:cs="宋体" w:hint="eastAsia"/>
                <w:kern w:val="0"/>
                <w:sz w:val="24"/>
              </w:rPr>
              <w:t>（1）支持数据源管理服务，用户可以使用新增功能，通过本系统创建业务系统数据源,登记功能是把线下已经建立的用户信息记录到本系统,用于批量登记线下已经创建的业务系统用户。</w:t>
            </w:r>
          </w:p>
        </w:tc>
      </w:tr>
      <w:tr w:rsidR="00FD24C8" w:rsidRPr="00FD24C8" w14:paraId="6B1DB503" w14:textId="77777777" w:rsidTr="00C26871">
        <w:trPr>
          <w:trHeight w:val="960"/>
        </w:trPr>
        <w:tc>
          <w:tcPr>
            <w:tcW w:w="1300" w:type="dxa"/>
            <w:vMerge/>
            <w:tcBorders>
              <w:top w:val="nil"/>
              <w:left w:val="single" w:sz="4" w:space="0" w:color="auto"/>
              <w:bottom w:val="single" w:sz="4" w:space="0" w:color="auto"/>
              <w:right w:val="single" w:sz="4" w:space="0" w:color="auto"/>
            </w:tcBorders>
            <w:vAlign w:val="center"/>
            <w:hideMark/>
          </w:tcPr>
          <w:p w14:paraId="33405155" w14:textId="77777777" w:rsidR="00C26871" w:rsidRPr="00C26871" w:rsidRDefault="00C26871" w:rsidP="00C26871">
            <w:pPr>
              <w:widowControl/>
              <w:jc w:val="left"/>
              <w:rPr>
                <w:rFonts w:ascii="宋体" w:hAnsi="宋体" w:cs="宋体"/>
                <w:kern w:val="0"/>
                <w:sz w:val="24"/>
              </w:rPr>
            </w:pPr>
          </w:p>
        </w:tc>
        <w:tc>
          <w:tcPr>
            <w:tcW w:w="1300" w:type="dxa"/>
            <w:vMerge/>
            <w:tcBorders>
              <w:top w:val="nil"/>
              <w:left w:val="single" w:sz="4" w:space="0" w:color="auto"/>
              <w:bottom w:val="single" w:sz="4" w:space="0" w:color="auto"/>
              <w:right w:val="single" w:sz="4" w:space="0" w:color="auto"/>
            </w:tcBorders>
            <w:vAlign w:val="center"/>
            <w:hideMark/>
          </w:tcPr>
          <w:p w14:paraId="457CEE97" w14:textId="77777777" w:rsidR="00C26871" w:rsidRPr="00C26871" w:rsidRDefault="00C26871" w:rsidP="00C26871">
            <w:pPr>
              <w:widowControl/>
              <w:jc w:val="left"/>
              <w:rPr>
                <w:rFonts w:ascii="宋体" w:hAnsi="宋体" w:cs="宋体"/>
                <w:kern w:val="0"/>
                <w:sz w:val="24"/>
              </w:rPr>
            </w:pPr>
          </w:p>
        </w:tc>
        <w:tc>
          <w:tcPr>
            <w:tcW w:w="1300" w:type="dxa"/>
            <w:vMerge/>
            <w:tcBorders>
              <w:top w:val="nil"/>
              <w:left w:val="single" w:sz="4" w:space="0" w:color="auto"/>
              <w:bottom w:val="single" w:sz="4" w:space="0" w:color="auto"/>
              <w:right w:val="single" w:sz="4" w:space="0" w:color="auto"/>
            </w:tcBorders>
            <w:vAlign w:val="center"/>
            <w:hideMark/>
          </w:tcPr>
          <w:p w14:paraId="64D9DFFC" w14:textId="77777777" w:rsidR="00C26871" w:rsidRPr="00C26871" w:rsidRDefault="00C26871" w:rsidP="00C26871">
            <w:pPr>
              <w:widowControl/>
              <w:jc w:val="left"/>
              <w:rPr>
                <w:rFonts w:ascii="宋体" w:hAnsi="宋体" w:cs="宋体"/>
                <w:kern w:val="0"/>
                <w:sz w:val="24"/>
              </w:rPr>
            </w:pPr>
          </w:p>
        </w:tc>
        <w:tc>
          <w:tcPr>
            <w:tcW w:w="5360" w:type="dxa"/>
            <w:tcBorders>
              <w:top w:val="nil"/>
              <w:left w:val="nil"/>
              <w:bottom w:val="single" w:sz="4" w:space="0" w:color="auto"/>
              <w:right w:val="single" w:sz="4" w:space="0" w:color="auto"/>
            </w:tcBorders>
            <w:shd w:val="clear" w:color="000000" w:fill="FFFFFF"/>
            <w:vAlign w:val="center"/>
            <w:hideMark/>
          </w:tcPr>
          <w:p w14:paraId="1572AB2E" w14:textId="77777777" w:rsidR="00C26871" w:rsidRPr="00C26871" w:rsidRDefault="00C26871" w:rsidP="00C26871">
            <w:pPr>
              <w:widowControl/>
              <w:jc w:val="center"/>
              <w:rPr>
                <w:rFonts w:ascii="宋体" w:hAnsi="宋体" w:cs="宋体"/>
                <w:kern w:val="0"/>
                <w:sz w:val="24"/>
              </w:rPr>
            </w:pPr>
            <w:r w:rsidRPr="00C26871">
              <w:rPr>
                <w:rFonts w:ascii="宋体" w:hAnsi="宋体" w:cs="宋体" w:hint="eastAsia"/>
                <w:kern w:val="0"/>
                <w:sz w:val="24"/>
              </w:rPr>
              <w:t>（2）支持兼容数据中心数据源，能够登记oracle数据中心数据库，用于物理同步反向核验读取信息标准数据结构。</w:t>
            </w:r>
          </w:p>
        </w:tc>
      </w:tr>
      <w:tr w:rsidR="00FD24C8" w:rsidRPr="00FD24C8" w14:paraId="4B05D21F" w14:textId="77777777" w:rsidTr="00C26871">
        <w:trPr>
          <w:trHeight w:val="2560"/>
        </w:trPr>
        <w:tc>
          <w:tcPr>
            <w:tcW w:w="1300" w:type="dxa"/>
            <w:vMerge/>
            <w:tcBorders>
              <w:top w:val="nil"/>
              <w:left w:val="single" w:sz="4" w:space="0" w:color="auto"/>
              <w:bottom w:val="single" w:sz="4" w:space="0" w:color="auto"/>
              <w:right w:val="single" w:sz="4" w:space="0" w:color="auto"/>
            </w:tcBorders>
            <w:vAlign w:val="center"/>
            <w:hideMark/>
          </w:tcPr>
          <w:p w14:paraId="6DB621DB" w14:textId="77777777" w:rsidR="00C26871" w:rsidRPr="00C26871" w:rsidRDefault="00C26871" w:rsidP="00C26871">
            <w:pPr>
              <w:widowControl/>
              <w:jc w:val="left"/>
              <w:rPr>
                <w:rFonts w:ascii="宋体" w:hAnsi="宋体" w:cs="宋体"/>
                <w:kern w:val="0"/>
                <w:sz w:val="24"/>
              </w:rPr>
            </w:pPr>
          </w:p>
        </w:tc>
        <w:tc>
          <w:tcPr>
            <w:tcW w:w="1300" w:type="dxa"/>
            <w:vMerge/>
            <w:tcBorders>
              <w:top w:val="nil"/>
              <w:left w:val="single" w:sz="4" w:space="0" w:color="auto"/>
              <w:bottom w:val="single" w:sz="4" w:space="0" w:color="auto"/>
              <w:right w:val="single" w:sz="4" w:space="0" w:color="auto"/>
            </w:tcBorders>
            <w:vAlign w:val="center"/>
            <w:hideMark/>
          </w:tcPr>
          <w:p w14:paraId="7F3DD2CE" w14:textId="77777777" w:rsidR="00C26871" w:rsidRPr="00C26871" w:rsidRDefault="00C26871" w:rsidP="00C26871">
            <w:pPr>
              <w:widowControl/>
              <w:jc w:val="left"/>
              <w:rPr>
                <w:rFonts w:ascii="宋体" w:hAnsi="宋体" w:cs="宋体"/>
                <w:kern w:val="0"/>
                <w:sz w:val="24"/>
              </w:rPr>
            </w:pPr>
          </w:p>
        </w:tc>
        <w:tc>
          <w:tcPr>
            <w:tcW w:w="1300" w:type="dxa"/>
            <w:vMerge/>
            <w:tcBorders>
              <w:top w:val="nil"/>
              <w:left w:val="single" w:sz="4" w:space="0" w:color="auto"/>
              <w:bottom w:val="single" w:sz="4" w:space="0" w:color="auto"/>
              <w:right w:val="single" w:sz="4" w:space="0" w:color="auto"/>
            </w:tcBorders>
            <w:vAlign w:val="center"/>
            <w:hideMark/>
          </w:tcPr>
          <w:p w14:paraId="01CD199B" w14:textId="77777777" w:rsidR="00C26871" w:rsidRPr="00C26871" w:rsidRDefault="00C26871" w:rsidP="00C26871">
            <w:pPr>
              <w:widowControl/>
              <w:jc w:val="left"/>
              <w:rPr>
                <w:rFonts w:ascii="宋体" w:hAnsi="宋体" w:cs="宋体"/>
                <w:kern w:val="0"/>
                <w:sz w:val="24"/>
              </w:rPr>
            </w:pPr>
          </w:p>
        </w:tc>
        <w:tc>
          <w:tcPr>
            <w:tcW w:w="5360" w:type="dxa"/>
            <w:tcBorders>
              <w:top w:val="nil"/>
              <w:left w:val="nil"/>
              <w:bottom w:val="single" w:sz="4" w:space="0" w:color="auto"/>
              <w:right w:val="single" w:sz="4" w:space="0" w:color="auto"/>
            </w:tcBorders>
            <w:shd w:val="clear" w:color="000000" w:fill="FFFFFF"/>
            <w:vAlign w:val="center"/>
            <w:hideMark/>
          </w:tcPr>
          <w:p w14:paraId="345C1106" w14:textId="77777777" w:rsidR="00C26871" w:rsidRPr="00C26871" w:rsidRDefault="00C26871" w:rsidP="00C26871">
            <w:pPr>
              <w:widowControl/>
              <w:jc w:val="center"/>
              <w:rPr>
                <w:rFonts w:ascii="宋体" w:hAnsi="宋体" w:cs="宋体"/>
                <w:kern w:val="0"/>
                <w:sz w:val="24"/>
              </w:rPr>
            </w:pPr>
            <w:r w:rsidRPr="00C26871">
              <w:rPr>
                <w:rFonts w:ascii="宋体" w:hAnsi="宋体" w:cs="宋体" w:hint="eastAsia"/>
                <w:kern w:val="0"/>
                <w:sz w:val="24"/>
              </w:rPr>
              <w:t>（3）支持旧标准数据元素升级，能够登记oracle旧标准平台数据库，通过升级标准元素、建模数据、版本信息到微服务信息标准管理子系统。对新增的数据源进行管理和查看，通过创建或登记数据源用户和表空间，版本发布创建标准数据库，调用平台数据进行系统集成。兼容数据中心数据源反向核验生成信息标准、旧标准数据元素升级。</w:t>
            </w:r>
          </w:p>
        </w:tc>
      </w:tr>
      <w:tr w:rsidR="00FD24C8" w:rsidRPr="00FD24C8" w14:paraId="75C88180" w14:textId="77777777" w:rsidTr="00C26871">
        <w:trPr>
          <w:trHeight w:val="2240"/>
        </w:trPr>
        <w:tc>
          <w:tcPr>
            <w:tcW w:w="1300" w:type="dxa"/>
            <w:vMerge/>
            <w:tcBorders>
              <w:top w:val="nil"/>
              <w:left w:val="single" w:sz="4" w:space="0" w:color="auto"/>
              <w:bottom w:val="single" w:sz="4" w:space="0" w:color="auto"/>
              <w:right w:val="single" w:sz="4" w:space="0" w:color="auto"/>
            </w:tcBorders>
            <w:vAlign w:val="center"/>
            <w:hideMark/>
          </w:tcPr>
          <w:p w14:paraId="395ACFEC" w14:textId="77777777" w:rsidR="00C26871" w:rsidRPr="00C26871" w:rsidRDefault="00C26871" w:rsidP="00C26871">
            <w:pPr>
              <w:widowControl/>
              <w:jc w:val="left"/>
              <w:rPr>
                <w:rFonts w:ascii="宋体" w:hAnsi="宋体" w:cs="宋体"/>
                <w:kern w:val="0"/>
                <w:sz w:val="24"/>
              </w:rPr>
            </w:pPr>
          </w:p>
        </w:tc>
        <w:tc>
          <w:tcPr>
            <w:tcW w:w="1300" w:type="dxa"/>
            <w:vMerge/>
            <w:tcBorders>
              <w:top w:val="nil"/>
              <w:left w:val="single" w:sz="4" w:space="0" w:color="auto"/>
              <w:bottom w:val="single" w:sz="4" w:space="0" w:color="auto"/>
              <w:right w:val="single" w:sz="4" w:space="0" w:color="auto"/>
            </w:tcBorders>
            <w:vAlign w:val="center"/>
            <w:hideMark/>
          </w:tcPr>
          <w:p w14:paraId="6BE75059" w14:textId="77777777" w:rsidR="00C26871" w:rsidRPr="00C26871" w:rsidRDefault="00C26871" w:rsidP="00C26871">
            <w:pPr>
              <w:widowControl/>
              <w:jc w:val="left"/>
              <w:rPr>
                <w:rFonts w:ascii="宋体" w:hAnsi="宋体" w:cs="宋体"/>
                <w:kern w:val="0"/>
                <w:sz w:val="24"/>
              </w:rPr>
            </w:pPr>
          </w:p>
        </w:tc>
        <w:tc>
          <w:tcPr>
            <w:tcW w:w="1300" w:type="dxa"/>
            <w:tcBorders>
              <w:top w:val="nil"/>
              <w:left w:val="nil"/>
              <w:bottom w:val="single" w:sz="4" w:space="0" w:color="auto"/>
              <w:right w:val="single" w:sz="4" w:space="0" w:color="auto"/>
            </w:tcBorders>
            <w:shd w:val="clear" w:color="000000" w:fill="FFFFFF"/>
            <w:vAlign w:val="center"/>
            <w:hideMark/>
          </w:tcPr>
          <w:p w14:paraId="24024857" w14:textId="77777777" w:rsidR="00C26871" w:rsidRPr="00C26871" w:rsidRDefault="00C26871" w:rsidP="00C26871">
            <w:pPr>
              <w:widowControl/>
              <w:jc w:val="center"/>
              <w:rPr>
                <w:rFonts w:ascii="宋体" w:hAnsi="宋体" w:cs="宋体"/>
                <w:kern w:val="0"/>
                <w:sz w:val="24"/>
              </w:rPr>
            </w:pPr>
            <w:r w:rsidRPr="00C26871">
              <w:rPr>
                <w:rFonts w:ascii="宋体" w:hAnsi="宋体" w:cs="宋体" w:hint="eastAsia"/>
                <w:kern w:val="0"/>
                <w:sz w:val="24"/>
              </w:rPr>
              <w:t>引用结构</w:t>
            </w:r>
          </w:p>
        </w:tc>
        <w:tc>
          <w:tcPr>
            <w:tcW w:w="5360" w:type="dxa"/>
            <w:tcBorders>
              <w:top w:val="nil"/>
              <w:left w:val="nil"/>
              <w:bottom w:val="single" w:sz="4" w:space="0" w:color="auto"/>
              <w:right w:val="single" w:sz="4" w:space="0" w:color="auto"/>
            </w:tcBorders>
            <w:shd w:val="clear" w:color="000000" w:fill="FFFFFF"/>
            <w:vAlign w:val="center"/>
            <w:hideMark/>
          </w:tcPr>
          <w:p w14:paraId="069DFB90" w14:textId="77777777" w:rsidR="00C26871" w:rsidRPr="00C26871" w:rsidRDefault="00C26871" w:rsidP="00C26871">
            <w:pPr>
              <w:widowControl/>
              <w:jc w:val="center"/>
              <w:rPr>
                <w:rFonts w:ascii="宋体" w:hAnsi="宋体" w:cs="宋体"/>
                <w:kern w:val="0"/>
                <w:sz w:val="24"/>
              </w:rPr>
            </w:pPr>
            <w:r w:rsidRPr="00C26871">
              <w:rPr>
                <w:rFonts w:ascii="宋体" w:hAnsi="宋体" w:cs="宋体" w:hint="eastAsia"/>
                <w:kern w:val="0"/>
                <w:sz w:val="24"/>
              </w:rPr>
              <w:t>支持结构引用，要求包括一键引用和自定义引用，自定义引用主要根据业务域进行分类显示标准数据结构信息，并可根据需求手动勾选所需的数据进行引用，还可进行系统过滤。一键引用根据系统过滤来选择所需数据，根据系统来源过滤的条件批量引用数据,用于物理同步数据建模创建数据表。</w:t>
            </w:r>
          </w:p>
        </w:tc>
      </w:tr>
      <w:tr w:rsidR="00FD24C8" w:rsidRPr="00FD24C8" w14:paraId="1AE5F5EA" w14:textId="77777777" w:rsidTr="00C26871">
        <w:trPr>
          <w:trHeight w:val="960"/>
        </w:trPr>
        <w:tc>
          <w:tcPr>
            <w:tcW w:w="1300" w:type="dxa"/>
            <w:vMerge/>
            <w:tcBorders>
              <w:top w:val="nil"/>
              <w:left w:val="single" w:sz="4" w:space="0" w:color="auto"/>
              <w:bottom w:val="single" w:sz="4" w:space="0" w:color="auto"/>
              <w:right w:val="single" w:sz="4" w:space="0" w:color="auto"/>
            </w:tcBorders>
            <w:vAlign w:val="center"/>
            <w:hideMark/>
          </w:tcPr>
          <w:p w14:paraId="281D0290" w14:textId="77777777" w:rsidR="00C26871" w:rsidRPr="00C26871" w:rsidRDefault="00C26871" w:rsidP="00C26871">
            <w:pPr>
              <w:widowControl/>
              <w:jc w:val="left"/>
              <w:rPr>
                <w:rFonts w:ascii="宋体" w:hAnsi="宋体" w:cs="宋体"/>
                <w:kern w:val="0"/>
                <w:sz w:val="24"/>
              </w:rPr>
            </w:pPr>
          </w:p>
        </w:tc>
        <w:tc>
          <w:tcPr>
            <w:tcW w:w="1300" w:type="dxa"/>
            <w:vMerge/>
            <w:tcBorders>
              <w:top w:val="nil"/>
              <w:left w:val="single" w:sz="4" w:space="0" w:color="auto"/>
              <w:bottom w:val="single" w:sz="4" w:space="0" w:color="auto"/>
              <w:right w:val="single" w:sz="4" w:space="0" w:color="auto"/>
            </w:tcBorders>
            <w:vAlign w:val="center"/>
            <w:hideMark/>
          </w:tcPr>
          <w:p w14:paraId="7BF819E9" w14:textId="77777777" w:rsidR="00C26871" w:rsidRPr="00C26871" w:rsidRDefault="00C26871" w:rsidP="00C26871">
            <w:pPr>
              <w:widowControl/>
              <w:jc w:val="left"/>
              <w:rPr>
                <w:rFonts w:ascii="宋体" w:hAnsi="宋体" w:cs="宋体"/>
                <w:kern w:val="0"/>
                <w:sz w:val="24"/>
              </w:rPr>
            </w:pPr>
          </w:p>
        </w:tc>
        <w:tc>
          <w:tcPr>
            <w:tcW w:w="1300" w:type="dxa"/>
            <w:tcBorders>
              <w:top w:val="nil"/>
              <w:left w:val="nil"/>
              <w:bottom w:val="single" w:sz="4" w:space="0" w:color="auto"/>
              <w:right w:val="single" w:sz="4" w:space="0" w:color="auto"/>
            </w:tcBorders>
            <w:shd w:val="clear" w:color="000000" w:fill="FFFFFF"/>
            <w:vAlign w:val="center"/>
            <w:hideMark/>
          </w:tcPr>
          <w:p w14:paraId="78070A69" w14:textId="77777777" w:rsidR="00C26871" w:rsidRPr="00C26871" w:rsidRDefault="00C26871" w:rsidP="00C26871">
            <w:pPr>
              <w:widowControl/>
              <w:jc w:val="center"/>
              <w:rPr>
                <w:rFonts w:ascii="宋体" w:hAnsi="宋体" w:cs="宋体"/>
                <w:kern w:val="0"/>
                <w:sz w:val="24"/>
              </w:rPr>
            </w:pPr>
            <w:r w:rsidRPr="00C26871">
              <w:rPr>
                <w:rFonts w:ascii="宋体" w:hAnsi="宋体" w:cs="宋体" w:hint="eastAsia"/>
                <w:kern w:val="0"/>
                <w:sz w:val="24"/>
              </w:rPr>
              <w:t>业务字典</w:t>
            </w:r>
          </w:p>
        </w:tc>
        <w:tc>
          <w:tcPr>
            <w:tcW w:w="5360" w:type="dxa"/>
            <w:tcBorders>
              <w:top w:val="nil"/>
              <w:left w:val="nil"/>
              <w:bottom w:val="single" w:sz="4" w:space="0" w:color="auto"/>
              <w:right w:val="single" w:sz="4" w:space="0" w:color="auto"/>
            </w:tcBorders>
            <w:shd w:val="clear" w:color="000000" w:fill="FFFFFF"/>
            <w:vAlign w:val="center"/>
            <w:hideMark/>
          </w:tcPr>
          <w:p w14:paraId="41274745" w14:textId="77777777" w:rsidR="00C26871" w:rsidRPr="00C26871" w:rsidRDefault="00C26871" w:rsidP="00C26871">
            <w:pPr>
              <w:widowControl/>
              <w:jc w:val="center"/>
              <w:rPr>
                <w:rFonts w:ascii="宋体" w:hAnsi="宋体" w:cs="宋体"/>
                <w:kern w:val="0"/>
                <w:sz w:val="24"/>
              </w:rPr>
            </w:pPr>
            <w:r w:rsidRPr="00C26871">
              <w:rPr>
                <w:rFonts w:ascii="宋体" w:hAnsi="宋体" w:cs="宋体" w:hint="eastAsia"/>
                <w:kern w:val="0"/>
                <w:sz w:val="24"/>
              </w:rPr>
              <w:t>创建的数据源统计引用的数据字典，显示各个数据源下引用的字典信息以及引用详情,用于物理同步数据建模创建代码表。</w:t>
            </w:r>
          </w:p>
        </w:tc>
      </w:tr>
      <w:tr w:rsidR="00FD24C8" w:rsidRPr="00FD24C8" w14:paraId="2C721A92" w14:textId="77777777" w:rsidTr="00C26871">
        <w:trPr>
          <w:trHeight w:val="960"/>
        </w:trPr>
        <w:tc>
          <w:tcPr>
            <w:tcW w:w="1300" w:type="dxa"/>
            <w:vMerge/>
            <w:tcBorders>
              <w:top w:val="nil"/>
              <w:left w:val="single" w:sz="4" w:space="0" w:color="auto"/>
              <w:bottom w:val="single" w:sz="4" w:space="0" w:color="auto"/>
              <w:right w:val="single" w:sz="4" w:space="0" w:color="auto"/>
            </w:tcBorders>
            <w:vAlign w:val="center"/>
            <w:hideMark/>
          </w:tcPr>
          <w:p w14:paraId="0317CF4E" w14:textId="77777777" w:rsidR="00C26871" w:rsidRPr="00C26871" w:rsidRDefault="00C26871" w:rsidP="00C26871">
            <w:pPr>
              <w:widowControl/>
              <w:jc w:val="left"/>
              <w:rPr>
                <w:rFonts w:ascii="宋体" w:hAnsi="宋体" w:cs="宋体"/>
                <w:kern w:val="0"/>
                <w:sz w:val="24"/>
              </w:rPr>
            </w:pPr>
          </w:p>
        </w:tc>
        <w:tc>
          <w:tcPr>
            <w:tcW w:w="1300" w:type="dxa"/>
            <w:vMerge/>
            <w:tcBorders>
              <w:top w:val="nil"/>
              <w:left w:val="single" w:sz="4" w:space="0" w:color="auto"/>
              <w:bottom w:val="single" w:sz="4" w:space="0" w:color="auto"/>
              <w:right w:val="single" w:sz="4" w:space="0" w:color="auto"/>
            </w:tcBorders>
            <w:vAlign w:val="center"/>
            <w:hideMark/>
          </w:tcPr>
          <w:p w14:paraId="437886C7" w14:textId="77777777" w:rsidR="00C26871" w:rsidRPr="00C26871" w:rsidRDefault="00C26871" w:rsidP="00C26871">
            <w:pPr>
              <w:widowControl/>
              <w:jc w:val="left"/>
              <w:rPr>
                <w:rFonts w:ascii="宋体" w:hAnsi="宋体" w:cs="宋体"/>
                <w:kern w:val="0"/>
                <w:sz w:val="24"/>
              </w:rPr>
            </w:pPr>
          </w:p>
        </w:tc>
        <w:tc>
          <w:tcPr>
            <w:tcW w:w="1300" w:type="dxa"/>
            <w:vMerge w:val="restart"/>
            <w:tcBorders>
              <w:top w:val="nil"/>
              <w:left w:val="single" w:sz="4" w:space="0" w:color="auto"/>
              <w:bottom w:val="single" w:sz="4" w:space="0" w:color="auto"/>
              <w:right w:val="single" w:sz="4" w:space="0" w:color="auto"/>
            </w:tcBorders>
            <w:shd w:val="clear" w:color="000000" w:fill="FFFFFF"/>
            <w:vAlign w:val="center"/>
            <w:hideMark/>
          </w:tcPr>
          <w:p w14:paraId="01D756EB" w14:textId="77777777" w:rsidR="00C26871" w:rsidRPr="00C26871" w:rsidRDefault="00C26871" w:rsidP="00C26871">
            <w:pPr>
              <w:widowControl/>
              <w:jc w:val="center"/>
              <w:rPr>
                <w:rFonts w:ascii="宋体" w:hAnsi="宋体" w:cs="宋体"/>
                <w:kern w:val="0"/>
                <w:sz w:val="24"/>
              </w:rPr>
            </w:pPr>
            <w:r w:rsidRPr="00C26871">
              <w:rPr>
                <w:rFonts w:ascii="宋体" w:hAnsi="宋体" w:cs="宋体" w:hint="eastAsia"/>
                <w:kern w:val="0"/>
                <w:sz w:val="24"/>
              </w:rPr>
              <w:t>物理同步</w:t>
            </w:r>
          </w:p>
        </w:tc>
        <w:tc>
          <w:tcPr>
            <w:tcW w:w="5360" w:type="dxa"/>
            <w:tcBorders>
              <w:top w:val="nil"/>
              <w:left w:val="nil"/>
              <w:bottom w:val="single" w:sz="4" w:space="0" w:color="auto"/>
              <w:right w:val="single" w:sz="4" w:space="0" w:color="auto"/>
            </w:tcBorders>
            <w:shd w:val="clear" w:color="000000" w:fill="FFFFFF"/>
            <w:vAlign w:val="center"/>
            <w:hideMark/>
          </w:tcPr>
          <w:p w14:paraId="3D2E1897" w14:textId="77777777" w:rsidR="00C26871" w:rsidRPr="00C26871" w:rsidRDefault="00C26871" w:rsidP="00C26871">
            <w:pPr>
              <w:widowControl/>
              <w:jc w:val="center"/>
              <w:rPr>
                <w:rFonts w:ascii="宋体" w:hAnsi="宋体" w:cs="宋体"/>
                <w:kern w:val="0"/>
                <w:sz w:val="24"/>
              </w:rPr>
            </w:pPr>
            <w:r w:rsidRPr="00C26871">
              <w:rPr>
                <w:rFonts w:ascii="宋体" w:hAnsi="宋体" w:cs="宋体" w:hint="eastAsia"/>
                <w:kern w:val="0"/>
                <w:sz w:val="24"/>
              </w:rPr>
              <w:t>（1）支持通过给创建的数据源进行数据引用操作后，在物理同步中可以对该数据源下引用的表数据进行核验数据结构状态。</w:t>
            </w:r>
          </w:p>
        </w:tc>
      </w:tr>
      <w:tr w:rsidR="00FD24C8" w:rsidRPr="00FD24C8" w14:paraId="698DBA33" w14:textId="77777777" w:rsidTr="00C26871">
        <w:trPr>
          <w:trHeight w:val="960"/>
        </w:trPr>
        <w:tc>
          <w:tcPr>
            <w:tcW w:w="1300" w:type="dxa"/>
            <w:vMerge/>
            <w:tcBorders>
              <w:top w:val="nil"/>
              <w:left w:val="single" w:sz="4" w:space="0" w:color="auto"/>
              <w:bottom w:val="single" w:sz="4" w:space="0" w:color="auto"/>
              <w:right w:val="single" w:sz="4" w:space="0" w:color="auto"/>
            </w:tcBorders>
            <w:vAlign w:val="center"/>
            <w:hideMark/>
          </w:tcPr>
          <w:p w14:paraId="307228FC" w14:textId="77777777" w:rsidR="00C26871" w:rsidRPr="00C26871" w:rsidRDefault="00C26871" w:rsidP="00C26871">
            <w:pPr>
              <w:widowControl/>
              <w:jc w:val="left"/>
              <w:rPr>
                <w:rFonts w:ascii="宋体" w:hAnsi="宋体" w:cs="宋体"/>
                <w:kern w:val="0"/>
                <w:sz w:val="24"/>
              </w:rPr>
            </w:pPr>
          </w:p>
        </w:tc>
        <w:tc>
          <w:tcPr>
            <w:tcW w:w="1300" w:type="dxa"/>
            <w:vMerge/>
            <w:tcBorders>
              <w:top w:val="nil"/>
              <w:left w:val="single" w:sz="4" w:space="0" w:color="auto"/>
              <w:bottom w:val="single" w:sz="4" w:space="0" w:color="auto"/>
              <w:right w:val="single" w:sz="4" w:space="0" w:color="auto"/>
            </w:tcBorders>
            <w:vAlign w:val="center"/>
            <w:hideMark/>
          </w:tcPr>
          <w:p w14:paraId="269B0C23" w14:textId="77777777" w:rsidR="00C26871" w:rsidRPr="00C26871" w:rsidRDefault="00C26871" w:rsidP="00C26871">
            <w:pPr>
              <w:widowControl/>
              <w:jc w:val="left"/>
              <w:rPr>
                <w:rFonts w:ascii="宋体" w:hAnsi="宋体" w:cs="宋体"/>
                <w:kern w:val="0"/>
                <w:sz w:val="24"/>
              </w:rPr>
            </w:pPr>
          </w:p>
        </w:tc>
        <w:tc>
          <w:tcPr>
            <w:tcW w:w="1300" w:type="dxa"/>
            <w:vMerge/>
            <w:tcBorders>
              <w:top w:val="nil"/>
              <w:left w:val="single" w:sz="4" w:space="0" w:color="auto"/>
              <w:bottom w:val="single" w:sz="4" w:space="0" w:color="auto"/>
              <w:right w:val="single" w:sz="4" w:space="0" w:color="auto"/>
            </w:tcBorders>
            <w:vAlign w:val="center"/>
            <w:hideMark/>
          </w:tcPr>
          <w:p w14:paraId="252D6439" w14:textId="77777777" w:rsidR="00C26871" w:rsidRPr="00C26871" w:rsidRDefault="00C26871" w:rsidP="00C26871">
            <w:pPr>
              <w:widowControl/>
              <w:jc w:val="left"/>
              <w:rPr>
                <w:rFonts w:ascii="宋体" w:hAnsi="宋体" w:cs="宋体"/>
                <w:kern w:val="0"/>
                <w:sz w:val="24"/>
              </w:rPr>
            </w:pPr>
          </w:p>
        </w:tc>
        <w:tc>
          <w:tcPr>
            <w:tcW w:w="5360" w:type="dxa"/>
            <w:tcBorders>
              <w:top w:val="nil"/>
              <w:left w:val="nil"/>
              <w:bottom w:val="single" w:sz="4" w:space="0" w:color="auto"/>
              <w:right w:val="single" w:sz="4" w:space="0" w:color="auto"/>
            </w:tcBorders>
            <w:shd w:val="clear" w:color="000000" w:fill="FFFFFF"/>
            <w:vAlign w:val="center"/>
            <w:hideMark/>
          </w:tcPr>
          <w:p w14:paraId="596A9973" w14:textId="77777777" w:rsidR="00C26871" w:rsidRPr="00C26871" w:rsidRDefault="00C26871" w:rsidP="00C26871">
            <w:pPr>
              <w:widowControl/>
              <w:jc w:val="center"/>
              <w:rPr>
                <w:rFonts w:ascii="宋体" w:hAnsi="宋体" w:cs="宋体"/>
                <w:kern w:val="0"/>
                <w:sz w:val="24"/>
              </w:rPr>
            </w:pPr>
            <w:r w:rsidRPr="00C26871">
              <w:rPr>
                <w:rFonts w:ascii="宋体" w:hAnsi="宋体" w:cs="宋体" w:hint="eastAsia"/>
                <w:kern w:val="0"/>
                <w:sz w:val="24"/>
              </w:rPr>
              <w:t>（2）支持通过数据治理技术规范与业务需求梳理的信息标准数据集，对未创建的数据表创建到物理库实体中，提供查看该引用表的建表脚本。</w:t>
            </w:r>
          </w:p>
        </w:tc>
      </w:tr>
      <w:tr w:rsidR="00FD24C8" w:rsidRPr="00FD24C8" w14:paraId="758FB7B5" w14:textId="77777777" w:rsidTr="00C26871">
        <w:trPr>
          <w:trHeight w:val="960"/>
        </w:trPr>
        <w:tc>
          <w:tcPr>
            <w:tcW w:w="1300" w:type="dxa"/>
            <w:vMerge/>
            <w:tcBorders>
              <w:top w:val="nil"/>
              <w:left w:val="single" w:sz="4" w:space="0" w:color="auto"/>
              <w:bottom w:val="single" w:sz="4" w:space="0" w:color="auto"/>
              <w:right w:val="single" w:sz="4" w:space="0" w:color="auto"/>
            </w:tcBorders>
            <w:vAlign w:val="center"/>
            <w:hideMark/>
          </w:tcPr>
          <w:p w14:paraId="7D2D262B" w14:textId="77777777" w:rsidR="00C26871" w:rsidRPr="00C26871" w:rsidRDefault="00C26871" w:rsidP="00C26871">
            <w:pPr>
              <w:widowControl/>
              <w:jc w:val="left"/>
              <w:rPr>
                <w:rFonts w:ascii="宋体" w:hAnsi="宋体" w:cs="宋体"/>
                <w:kern w:val="0"/>
                <w:sz w:val="24"/>
              </w:rPr>
            </w:pPr>
          </w:p>
        </w:tc>
        <w:tc>
          <w:tcPr>
            <w:tcW w:w="1300" w:type="dxa"/>
            <w:vMerge/>
            <w:tcBorders>
              <w:top w:val="nil"/>
              <w:left w:val="single" w:sz="4" w:space="0" w:color="auto"/>
              <w:bottom w:val="single" w:sz="4" w:space="0" w:color="auto"/>
              <w:right w:val="single" w:sz="4" w:space="0" w:color="auto"/>
            </w:tcBorders>
            <w:vAlign w:val="center"/>
            <w:hideMark/>
          </w:tcPr>
          <w:p w14:paraId="481E3230" w14:textId="77777777" w:rsidR="00C26871" w:rsidRPr="00C26871" w:rsidRDefault="00C26871" w:rsidP="00C26871">
            <w:pPr>
              <w:widowControl/>
              <w:jc w:val="left"/>
              <w:rPr>
                <w:rFonts w:ascii="宋体" w:hAnsi="宋体" w:cs="宋体"/>
                <w:kern w:val="0"/>
                <w:sz w:val="24"/>
              </w:rPr>
            </w:pPr>
          </w:p>
        </w:tc>
        <w:tc>
          <w:tcPr>
            <w:tcW w:w="1300" w:type="dxa"/>
            <w:vMerge/>
            <w:tcBorders>
              <w:top w:val="nil"/>
              <w:left w:val="single" w:sz="4" w:space="0" w:color="auto"/>
              <w:bottom w:val="single" w:sz="4" w:space="0" w:color="auto"/>
              <w:right w:val="single" w:sz="4" w:space="0" w:color="auto"/>
            </w:tcBorders>
            <w:vAlign w:val="center"/>
            <w:hideMark/>
          </w:tcPr>
          <w:p w14:paraId="49782AF0" w14:textId="77777777" w:rsidR="00C26871" w:rsidRPr="00C26871" w:rsidRDefault="00C26871" w:rsidP="00C26871">
            <w:pPr>
              <w:widowControl/>
              <w:jc w:val="left"/>
              <w:rPr>
                <w:rFonts w:ascii="宋体" w:hAnsi="宋体" w:cs="宋体"/>
                <w:kern w:val="0"/>
                <w:sz w:val="24"/>
              </w:rPr>
            </w:pPr>
          </w:p>
        </w:tc>
        <w:tc>
          <w:tcPr>
            <w:tcW w:w="5360" w:type="dxa"/>
            <w:tcBorders>
              <w:top w:val="nil"/>
              <w:left w:val="nil"/>
              <w:bottom w:val="single" w:sz="4" w:space="0" w:color="auto"/>
              <w:right w:val="single" w:sz="4" w:space="0" w:color="auto"/>
            </w:tcBorders>
            <w:shd w:val="clear" w:color="000000" w:fill="FFFFFF"/>
            <w:vAlign w:val="center"/>
            <w:hideMark/>
          </w:tcPr>
          <w:p w14:paraId="22140850" w14:textId="77777777" w:rsidR="00C26871" w:rsidRPr="00C26871" w:rsidRDefault="00C26871" w:rsidP="00C26871">
            <w:pPr>
              <w:widowControl/>
              <w:jc w:val="center"/>
              <w:rPr>
                <w:rFonts w:ascii="宋体" w:hAnsi="宋体" w:cs="宋体"/>
                <w:kern w:val="0"/>
                <w:sz w:val="24"/>
              </w:rPr>
            </w:pPr>
            <w:r w:rsidRPr="00C26871">
              <w:rPr>
                <w:rFonts w:ascii="宋体" w:hAnsi="宋体" w:cs="宋体" w:hint="eastAsia"/>
                <w:kern w:val="0"/>
                <w:sz w:val="24"/>
              </w:rPr>
              <w:t>（3）支持提供依据信息标准数据结构同步物理表，提供脚本及执行影响分析，并提供直接删除重建物理表。</w:t>
            </w:r>
          </w:p>
        </w:tc>
      </w:tr>
      <w:tr w:rsidR="00FD24C8" w:rsidRPr="00FD24C8" w14:paraId="0BE2DE40" w14:textId="77777777" w:rsidTr="00C26871">
        <w:trPr>
          <w:trHeight w:val="1600"/>
        </w:trPr>
        <w:tc>
          <w:tcPr>
            <w:tcW w:w="1300" w:type="dxa"/>
            <w:vMerge/>
            <w:tcBorders>
              <w:top w:val="nil"/>
              <w:left w:val="single" w:sz="4" w:space="0" w:color="auto"/>
              <w:bottom w:val="single" w:sz="4" w:space="0" w:color="auto"/>
              <w:right w:val="single" w:sz="4" w:space="0" w:color="auto"/>
            </w:tcBorders>
            <w:vAlign w:val="center"/>
            <w:hideMark/>
          </w:tcPr>
          <w:p w14:paraId="25878202" w14:textId="77777777" w:rsidR="00C26871" w:rsidRPr="00C26871" w:rsidRDefault="00C26871" w:rsidP="00C26871">
            <w:pPr>
              <w:widowControl/>
              <w:jc w:val="left"/>
              <w:rPr>
                <w:rFonts w:ascii="宋体" w:hAnsi="宋体" w:cs="宋体"/>
                <w:kern w:val="0"/>
                <w:sz w:val="24"/>
              </w:rPr>
            </w:pPr>
          </w:p>
        </w:tc>
        <w:tc>
          <w:tcPr>
            <w:tcW w:w="1300" w:type="dxa"/>
            <w:vMerge w:val="restart"/>
            <w:tcBorders>
              <w:top w:val="nil"/>
              <w:left w:val="single" w:sz="4" w:space="0" w:color="auto"/>
              <w:bottom w:val="single" w:sz="4" w:space="0" w:color="auto"/>
              <w:right w:val="single" w:sz="4" w:space="0" w:color="auto"/>
            </w:tcBorders>
            <w:shd w:val="clear" w:color="000000" w:fill="FFFFFF"/>
            <w:vAlign w:val="center"/>
            <w:hideMark/>
          </w:tcPr>
          <w:p w14:paraId="5A9345E4" w14:textId="77777777" w:rsidR="00C26871" w:rsidRPr="00C26871" w:rsidRDefault="00C26871" w:rsidP="00C26871">
            <w:pPr>
              <w:widowControl/>
              <w:jc w:val="center"/>
              <w:rPr>
                <w:rFonts w:ascii="宋体" w:hAnsi="宋体" w:cs="宋体"/>
                <w:kern w:val="0"/>
                <w:sz w:val="24"/>
              </w:rPr>
            </w:pPr>
            <w:r w:rsidRPr="00C26871">
              <w:rPr>
                <w:rFonts w:ascii="宋体" w:hAnsi="宋体" w:cs="宋体" w:hint="eastAsia"/>
                <w:kern w:val="0"/>
                <w:sz w:val="24"/>
              </w:rPr>
              <w:t>资讯管理</w:t>
            </w:r>
          </w:p>
        </w:tc>
        <w:tc>
          <w:tcPr>
            <w:tcW w:w="1300" w:type="dxa"/>
            <w:tcBorders>
              <w:top w:val="nil"/>
              <w:left w:val="nil"/>
              <w:bottom w:val="single" w:sz="4" w:space="0" w:color="auto"/>
              <w:right w:val="single" w:sz="4" w:space="0" w:color="auto"/>
            </w:tcBorders>
            <w:shd w:val="clear" w:color="000000" w:fill="FFFFFF"/>
            <w:vAlign w:val="center"/>
            <w:hideMark/>
          </w:tcPr>
          <w:p w14:paraId="5EED1A63" w14:textId="77777777" w:rsidR="00C26871" w:rsidRPr="00C26871" w:rsidRDefault="00C26871" w:rsidP="00C26871">
            <w:pPr>
              <w:widowControl/>
              <w:jc w:val="center"/>
              <w:rPr>
                <w:rFonts w:ascii="宋体" w:hAnsi="宋体" w:cs="宋体"/>
                <w:kern w:val="0"/>
                <w:sz w:val="24"/>
              </w:rPr>
            </w:pPr>
            <w:r w:rsidRPr="00C26871">
              <w:rPr>
                <w:rFonts w:ascii="宋体" w:hAnsi="宋体" w:cs="宋体" w:hint="eastAsia"/>
                <w:kern w:val="0"/>
                <w:sz w:val="24"/>
              </w:rPr>
              <w:t>资讯管理</w:t>
            </w:r>
          </w:p>
        </w:tc>
        <w:tc>
          <w:tcPr>
            <w:tcW w:w="5360" w:type="dxa"/>
            <w:tcBorders>
              <w:top w:val="nil"/>
              <w:left w:val="nil"/>
              <w:bottom w:val="single" w:sz="4" w:space="0" w:color="auto"/>
              <w:right w:val="single" w:sz="4" w:space="0" w:color="auto"/>
            </w:tcBorders>
            <w:shd w:val="clear" w:color="000000" w:fill="FFFFFF"/>
            <w:vAlign w:val="center"/>
            <w:hideMark/>
          </w:tcPr>
          <w:p w14:paraId="491A2AA5" w14:textId="77777777" w:rsidR="00C26871" w:rsidRPr="00C26871" w:rsidRDefault="00C26871" w:rsidP="00C26871">
            <w:pPr>
              <w:widowControl/>
              <w:jc w:val="center"/>
              <w:rPr>
                <w:rFonts w:ascii="宋体" w:hAnsi="宋体" w:cs="宋体"/>
                <w:kern w:val="0"/>
                <w:sz w:val="24"/>
              </w:rPr>
            </w:pPr>
            <w:r w:rsidRPr="00C26871">
              <w:rPr>
                <w:rFonts w:ascii="宋体" w:hAnsi="宋体" w:cs="宋体" w:hint="eastAsia"/>
                <w:kern w:val="0"/>
                <w:sz w:val="24"/>
              </w:rPr>
              <w:t>提供资讯服务。能够给学校提供管理信息标准相关的权威性公告，包括国际规范、行业规等，各种规范文件的平台，在标准网站首页可以看到已发布的资讯信息。对于单个资讯能够进行修改、删除、发布和撤销等操作。</w:t>
            </w:r>
          </w:p>
        </w:tc>
      </w:tr>
      <w:tr w:rsidR="00FD24C8" w:rsidRPr="00FD24C8" w14:paraId="7E6E4796" w14:textId="77777777" w:rsidTr="00C26871">
        <w:trPr>
          <w:trHeight w:val="1600"/>
        </w:trPr>
        <w:tc>
          <w:tcPr>
            <w:tcW w:w="1300" w:type="dxa"/>
            <w:vMerge/>
            <w:tcBorders>
              <w:top w:val="nil"/>
              <w:left w:val="single" w:sz="4" w:space="0" w:color="auto"/>
              <w:bottom w:val="single" w:sz="4" w:space="0" w:color="auto"/>
              <w:right w:val="single" w:sz="4" w:space="0" w:color="auto"/>
            </w:tcBorders>
            <w:vAlign w:val="center"/>
            <w:hideMark/>
          </w:tcPr>
          <w:p w14:paraId="1974FCB8" w14:textId="77777777" w:rsidR="00C26871" w:rsidRPr="00C26871" w:rsidRDefault="00C26871" w:rsidP="00C26871">
            <w:pPr>
              <w:widowControl/>
              <w:jc w:val="left"/>
              <w:rPr>
                <w:rFonts w:ascii="宋体" w:hAnsi="宋体" w:cs="宋体"/>
                <w:kern w:val="0"/>
                <w:sz w:val="24"/>
              </w:rPr>
            </w:pPr>
          </w:p>
        </w:tc>
        <w:tc>
          <w:tcPr>
            <w:tcW w:w="1300" w:type="dxa"/>
            <w:vMerge/>
            <w:tcBorders>
              <w:top w:val="nil"/>
              <w:left w:val="single" w:sz="4" w:space="0" w:color="auto"/>
              <w:bottom w:val="single" w:sz="4" w:space="0" w:color="auto"/>
              <w:right w:val="single" w:sz="4" w:space="0" w:color="auto"/>
            </w:tcBorders>
            <w:vAlign w:val="center"/>
            <w:hideMark/>
          </w:tcPr>
          <w:p w14:paraId="380FCC8D" w14:textId="77777777" w:rsidR="00C26871" w:rsidRPr="00C26871" w:rsidRDefault="00C26871" w:rsidP="00C26871">
            <w:pPr>
              <w:widowControl/>
              <w:jc w:val="left"/>
              <w:rPr>
                <w:rFonts w:ascii="宋体" w:hAnsi="宋体" w:cs="宋体"/>
                <w:kern w:val="0"/>
                <w:sz w:val="24"/>
              </w:rPr>
            </w:pPr>
          </w:p>
        </w:tc>
        <w:tc>
          <w:tcPr>
            <w:tcW w:w="1300" w:type="dxa"/>
            <w:tcBorders>
              <w:top w:val="nil"/>
              <w:left w:val="nil"/>
              <w:bottom w:val="single" w:sz="4" w:space="0" w:color="auto"/>
              <w:right w:val="single" w:sz="4" w:space="0" w:color="auto"/>
            </w:tcBorders>
            <w:shd w:val="clear" w:color="000000" w:fill="FFFFFF"/>
            <w:vAlign w:val="center"/>
            <w:hideMark/>
          </w:tcPr>
          <w:p w14:paraId="51270F6B" w14:textId="77777777" w:rsidR="00C26871" w:rsidRPr="00C26871" w:rsidRDefault="00C26871" w:rsidP="00C26871">
            <w:pPr>
              <w:widowControl/>
              <w:jc w:val="center"/>
              <w:rPr>
                <w:rFonts w:ascii="宋体" w:hAnsi="宋体" w:cs="宋体"/>
                <w:kern w:val="0"/>
                <w:sz w:val="24"/>
              </w:rPr>
            </w:pPr>
            <w:r w:rsidRPr="00C26871">
              <w:rPr>
                <w:rFonts w:ascii="宋体" w:hAnsi="宋体" w:cs="宋体" w:hint="eastAsia"/>
                <w:kern w:val="0"/>
                <w:sz w:val="24"/>
              </w:rPr>
              <w:t>标签云</w:t>
            </w:r>
          </w:p>
        </w:tc>
        <w:tc>
          <w:tcPr>
            <w:tcW w:w="5360" w:type="dxa"/>
            <w:tcBorders>
              <w:top w:val="nil"/>
              <w:left w:val="nil"/>
              <w:bottom w:val="single" w:sz="4" w:space="0" w:color="auto"/>
              <w:right w:val="single" w:sz="4" w:space="0" w:color="auto"/>
            </w:tcBorders>
            <w:shd w:val="clear" w:color="000000" w:fill="FFFFFF"/>
            <w:vAlign w:val="center"/>
            <w:hideMark/>
          </w:tcPr>
          <w:p w14:paraId="62875FAC" w14:textId="77777777" w:rsidR="00C26871" w:rsidRPr="00C26871" w:rsidRDefault="00C26871" w:rsidP="00C26871">
            <w:pPr>
              <w:widowControl/>
              <w:jc w:val="center"/>
              <w:rPr>
                <w:rFonts w:ascii="宋体" w:hAnsi="宋体" w:cs="宋体"/>
                <w:kern w:val="0"/>
                <w:sz w:val="24"/>
              </w:rPr>
            </w:pPr>
            <w:r w:rsidRPr="00C26871">
              <w:rPr>
                <w:rFonts w:ascii="宋体" w:hAnsi="宋体" w:cs="宋体" w:hint="eastAsia"/>
                <w:kern w:val="0"/>
                <w:sz w:val="24"/>
              </w:rPr>
              <w:t>支持标签云服务。标签云即是关键字的集合，标签是典型的超链接，让用户可以仔细了解对应标签的内容，每个标签都有对应的资源链接地址（在新增标签云的时候要添加有效的链接地址才能跳转到链接的页面）</w:t>
            </w:r>
          </w:p>
        </w:tc>
      </w:tr>
      <w:tr w:rsidR="00FD24C8" w:rsidRPr="00FD24C8" w14:paraId="489CBBF8" w14:textId="77777777" w:rsidTr="00C26871">
        <w:trPr>
          <w:trHeight w:val="1600"/>
        </w:trPr>
        <w:tc>
          <w:tcPr>
            <w:tcW w:w="1300" w:type="dxa"/>
            <w:vMerge/>
            <w:tcBorders>
              <w:top w:val="nil"/>
              <w:left w:val="single" w:sz="4" w:space="0" w:color="auto"/>
              <w:bottom w:val="single" w:sz="4" w:space="0" w:color="auto"/>
              <w:right w:val="single" w:sz="4" w:space="0" w:color="auto"/>
            </w:tcBorders>
            <w:vAlign w:val="center"/>
            <w:hideMark/>
          </w:tcPr>
          <w:p w14:paraId="67BD3A3A" w14:textId="77777777" w:rsidR="00C26871" w:rsidRPr="00C26871" w:rsidRDefault="00C26871" w:rsidP="00C26871">
            <w:pPr>
              <w:widowControl/>
              <w:jc w:val="left"/>
              <w:rPr>
                <w:rFonts w:ascii="宋体" w:hAnsi="宋体" w:cs="宋体"/>
                <w:kern w:val="0"/>
                <w:sz w:val="24"/>
              </w:rPr>
            </w:pPr>
          </w:p>
        </w:tc>
        <w:tc>
          <w:tcPr>
            <w:tcW w:w="1300" w:type="dxa"/>
            <w:vMerge w:val="restart"/>
            <w:tcBorders>
              <w:top w:val="nil"/>
              <w:left w:val="single" w:sz="4" w:space="0" w:color="auto"/>
              <w:bottom w:val="single" w:sz="4" w:space="0" w:color="auto"/>
              <w:right w:val="single" w:sz="4" w:space="0" w:color="auto"/>
            </w:tcBorders>
            <w:shd w:val="clear" w:color="000000" w:fill="FFFFFF"/>
            <w:vAlign w:val="center"/>
            <w:hideMark/>
          </w:tcPr>
          <w:p w14:paraId="616FC345" w14:textId="77777777" w:rsidR="00C26871" w:rsidRPr="00C26871" w:rsidRDefault="00C26871" w:rsidP="00C26871">
            <w:pPr>
              <w:widowControl/>
              <w:jc w:val="center"/>
              <w:rPr>
                <w:rFonts w:ascii="宋体" w:hAnsi="宋体" w:cs="宋体"/>
                <w:kern w:val="0"/>
                <w:sz w:val="24"/>
              </w:rPr>
            </w:pPr>
            <w:r w:rsidRPr="00C26871">
              <w:rPr>
                <w:rFonts w:ascii="宋体" w:hAnsi="宋体" w:cs="宋体" w:hint="eastAsia"/>
                <w:kern w:val="0"/>
                <w:sz w:val="24"/>
              </w:rPr>
              <w:t>组织架构</w:t>
            </w:r>
          </w:p>
        </w:tc>
        <w:tc>
          <w:tcPr>
            <w:tcW w:w="1300" w:type="dxa"/>
            <w:tcBorders>
              <w:top w:val="nil"/>
              <w:left w:val="nil"/>
              <w:bottom w:val="single" w:sz="4" w:space="0" w:color="auto"/>
              <w:right w:val="single" w:sz="4" w:space="0" w:color="auto"/>
            </w:tcBorders>
            <w:shd w:val="clear" w:color="000000" w:fill="FFFFFF"/>
            <w:vAlign w:val="center"/>
            <w:hideMark/>
          </w:tcPr>
          <w:p w14:paraId="17A3261B" w14:textId="77777777" w:rsidR="00C26871" w:rsidRPr="00C26871" w:rsidRDefault="00C26871" w:rsidP="00C26871">
            <w:pPr>
              <w:widowControl/>
              <w:jc w:val="center"/>
              <w:rPr>
                <w:rFonts w:ascii="宋体" w:hAnsi="宋体" w:cs="宋体"/>
                <w:kern w:val="0"/>
                <w:sz w:val="24"/>
              </w:rPr>
            </w:pPr>
            <w:r w:rsidRPr="00C26871">
              <w:rPr>
                <w:rFonts w:ascii="宋体" w:hAnsi="宋体" w:cs="宋体" w:hint="eastAsia"/>
                <w:kern w:val="0"/>
                <w:sz w:val="24"/>
              </w:rPr>
              <w:t>组织架构</w:t>
            </w:r>
          </w:p>
        </w:tc>
        <w:tc>
          <w:tcPr>
            <w:tcW w:w="5360" w:type="dxa"/>
            <w:tcBorders>
              <w:top w:val="nil"/>
              <w:left w:val="nil"/>
              <w:bottom w:val="single" w:sz="4" w:space="0" w:color="auto"/>
              <w:right w:val="single" w:sz="4" w:space="0" w:color="auto"/>
            </w:tcBorders>
            <w:shd w:val="clear" w:color="000000" w:fill="FFFFFF"/>
            <w:vAlign w:val="center"/>
            <w:hideMark/>
          </w:tcPr>
          <w:p w14:paraId="68F98CD5" w14:textId="77777777" w:rsidR="00C26871" w:rsidRPr="00C26871" w:rsidRDefault="00C26871" w:rsidP="00C26871">
            <w:pPr>
              <w:widowControl/>
              <w:jc w:val="center"/>
              <w:rPr>
                <w:rFonts w:ascii="宋体" w:hAnsi="宋体" w:cs="宋体"/>
                <w:kern w:val="0"/>
                <w:sz w:val="24"/>
              </w:rPr>
            </w:pPr>
            <w:r w:rsidRPr="00C26871">
              <w:rPr>
                <w:rFonts w:ascii="宋体" w:hAnsi="宋体" w:cs="宋体" w:hint="eastAsia"/>
                <w:kern w:val="0"/>
                <w:sz w:val="24"/>
              </w:rPr>
              <w:t>组织架构可以录入信息标准对应学校的整体架构信息，也能切换到对应的树拓扑图查看详细的架构内容，通过新增或者导入可以录入组织架构以及对应的业务系统信息。用于维护数据字段关于部门系列的管理属性。</w:t>
            </w:r>
          </w:p>
        </w:tc>
      </w:tr>
      <w:tr w:rsidR="00FD24C8" w:rsidRPr="00FD24C8" w14:paraId="5F6DA372" w14:textId="77777777" w:rsidTr="00C26871">
        <w:trPr>
          <w:trHeight w:val="640"/>
        </w:trPr>
        <w:tc>
          <w:tcPr>
            <w:tcW w:w="1300" w:type="dxa"/>
            <w:vMerge/>
            <w:tcBorders>
              <w:top w:val="nil"/>
              <w:left w:val="single" w:sz="4" w:space="0" w:color="auto"/>
              <w:bottom w:val="single" w:sz="4" w:space="0" w:color="auto"/>
              <w:right w:val="single" w:sz="4" w:space="0" w:color="auto"/>
            </w:tcBorders>
            <w:vAlign w:val="center"/>
            <w:hideMark/>
          </w:tcPr>
          <w:p w14:paraId="3FE3E4D9" w14:textId="77777777" w:rsidR="00C26871" w:rsidRPr="00C26871" w:rsidRDefault="00C26871" w:rsidP="00C26871">
            <w:pPr>
              <w:widowControl/>
              <w:jc w:val="left"/>
              <w:rPr>
                <w:rFonts w:ascii="宋体" w:hAnsi="宋体" w:cs="宋体"/>
                <w:kern w:val="0"/>
                <w:sz w:val="24"/>
              </w:rPr>
            </w:pPr>
          </w:p>
        </w:tc>
        <w:tc>
          <w:tcPr>
            <w:tcW w:w="1300" w:type="dxa"/>
            <w:vMerge/>
            <w:tcBorders>
              <w:top w:val="nil"/>
              <w:left w:val="single" w:sz="4" w:space="0" w:color="auto"/>
              <w:bottom w:val="single" w:sz="4" w:space="0" w:color="auto"/>
              <w:right w:val="single" w:sz="4" w:space="0" w:color="auto"/>
            </w:tcBorders>
            <w:vAlign w:val="center"/>
            <w:hideMark/>
          </w:tcPr>
          <w:p w14:paraId="24CF24D0" w14:textId="77777777" w:rsidR="00C26871" w:rsidRPr="00C26871" w:rsidRDefault="00C26871" w:rsidP="00C26871">
            <w:pPr>
              <w:widowControl/>
              <w:jc w:val="left"/>
              <w:rPr>
                <w:rFonts w:ascii="宋体" w:hAnsi="宋体" w:cs="宋体"/>
                <w:kern w:val="0"/>
                <w:sz w:val="24"/>
              </w:rPr>
            </w:pPr>
          </w:p>
        </w:tc>
        <w:tc>
          <w:tcPr>
            <w:tcW w:w="1300" w:type="dxa"/>
            <w:tcBorders>
              <w:top w:val="nil"/>
              <w:left w:val="nil"/>
              <w:bottom w:val="single" w:sz="4" w:space="0" w:color="auto"/>
              <w:right w:val="single" w:sz="4" w:space="0" w:color="auto"/>
            </w:tcBorders>
            <w:shd w:val="clear" w:color="000000" w:fill="FFFFFF"/>
            <w:vAlign w:val="center"/>
            <w:hideMark/>
          </w:tcPr>
          <w:p w14:paraId="39C3FA15" w14:textId="77777777" w:rsidR="00C26871" w:rsidRPr="00C26871" w:rsidRDefault="00C26871" w:rsidP="00C26871">
            <w:pPr>
              <w:widowControl/>
              <w:jc w:val="center"/>
              <w:rPr>
                <w:rFonts w:ascii="宋体" w:hAnsi="宋体" w:cs="宋体"/>
                <w:kern w:val="0"/>
                <w:sz w:val="24"/>
              </w:rPr>
            </w:pPr>
            <w:r w:rsidRPr="00C26871">
              <w:rPr>
                <w:rFonts w:ascii="宋体" w:hAnsi="宋体" w:cs="宋体" w:hint="eastAsia"/>
                <w:kern w:val="0"/>
                <w:sz w:val="24"/>
              </w:rPr>
              <w:t>业务系统</w:t>
            </w:r>
          </w:p>
        </w:tc>
        <w:tc>
          <w:tcPr>
            <w:tcW w:w="5360" w:type="dxa"/>
            <w:tcBorders>
              <w:top w:val="nil"/>
              <w:left w:val="nil"/>
              <w:bottom w:val="single" w:sz="4" w:space="0" w:color="auto"/>
              <w:right w:val="single" w:sz="4" w:space="0" w:color="auto"/>
            </w:tcBorders>
            <w:shd w:val="clear" w:color="000000" w:fill="FFFFFF"/>
            <w:vAlign w:val="center"/>
            <w:hideMark/>
          </w:tcPr>
          <w:p w14:paraId="2E5DCC26" w14:textId="77777777" w:rsidR="00C26871" w:rsidRPr="00C26871" w:rsidRDefault="00C26871" w:rsidP="00C26871">
            <w:pPr>
              <w:widowControl/>
              <w:jc w:val="center"/>
              <w:rPr>
                <w:rFonts w:ascii="宋体" w:hAnsi="宋体" w:cs="宋体"/>
                <w:kern w:val="0"/>
                <w:sz w:val="24"/>
              </w:rPr>
            </w:pPr>
            <w:r w:rsidRPr="00C26871">
              <w:rPr>
                <w:rFonts w:ascii="宋体" w:hAnsi="宋体" w:cs="宋体" w:hint="eastAsia"/>
                <w:kern w:val="0"/>
                <w:sz w:val="24"/>
              </w:rPr>
              <w:t>业务系统是属于组织架构下是业务部门对应的数据,用于维护数据字段关于系统系列的管理属性。</w:t>
            </w:r>
          </w:p>
        </w:tc>
      </w:tr>
      <w:tr w:rsidR="00FD24C8" w:rsidRPr="00FD24C8" w14:paraId="3DC4B200" w14:textId="77777777" w:rsidTr="00C26871">
        <w:trPr>
          <w:trHeight w:val="640"/>
        </w:trPr>
        <w:tc>
          <w:tcPr>
            <w:tcW w:w="1300" w:type="dxa"/>
            <w:vMerge/>
            <w:tcBorders>
              <w:top w:val="nil"/>
              <w:left w:val="single" w:sz="4" w:space="0" w:color="auto"/>
              <w:bottom w:val="single" w:sz="4" w:space="0" w:color="auto"/>
              <w:right w:val="single" w:sz="4" w:space="0" w:color="auto"/>
            </w:tcBorders>
            <w:vAlign w:val="center"/>
            <w:hideMark/>
          </w:tcPr>
          <w:p w14:paraId="0C243DDC" w14:textId="77777777" w:rsidR="00C26871" w:rsidRPr="00C26871" w:rsidRDefault="00C26871" w:rsidP="00C26871">
            <w:pPr>
              <w:widowControl/>
              <w:jc w:val="left"/>
              <w:rPr>
                <w:rFonts w:ascii="宋体" w:hAnsi="宋体" w:cs="宋体"/>
                <w:kern w:val="0"/>
                <w:sz w:val="24"/>
              </w:rPr>
            </w:pPr>
          </w:p>
        </w:tc>
        <w:tc>
          <w:tcPr>
            <w:tcW w:w="1300" w:type="dxa"/>
            <w:vMerge w:val="restart"/>
            <w:tcBorders>
              <w:top w:val="nil"/>
              <w:left w:val="single" w:sz="4" w:space="0" w:color="auto"/>
              <w:bottom w:val="single" w:sz="4" w:space="0" w:color="auto"/>
              <w:right w:val="single" w:sz="4" w:space="0" w:color="auto"/>
            </w:tcBorders>
            <w:shd w:val="clear" w:color="000000" w:fill="FFFFFF"/>
            <w:vAlign w:val="center"/>
            <w:hideMark/>
          </w:tcPr>
          <w:p w14:paraId="6565D48C" w14:textId="77777777" w:rsidR="00C26871" w:rsidRPr="00C26871" w:rsidRDefault="00C26871" w:rsidP="00C26871">
            <w:pPr>
              <w:widowControl/>
              <w:jc w:val="center"/>
              <w:rPr>
                <w:rFonts w:ascii="宋体" w:hAnsi="宋体" w:cs="宋体"/>
                <w:kern w:val="0"/>
                <w:sz w:val="24"/>
              </w:rPr>
            </w:pPr>
            <w:r w:rsidRPr="00C26871">
              <w:rPr>
                <w:rFonts w:ascii="宋体" w:hAnsi="宋体" w:cs="宋体" w:hint="eastAsia"/>
                <w:kern w:val="0"/>
                <w:sz w:val="24"/>
              </w:rPr>
              <w:t>系统管理</w:t>
            </w:r>
          </w:p>
        </w:tc>
        <w:tc>
          <w:tcPr>
            <w:tcW w:w="1300" w:type="dxa"/>
            <w:tcBorders>
              <w:top w:val="nil"/>
              <w:left w:val="nil"/>
              <w:bottom w:val="single" w:sz="4" w:space="0" w:color="auto"/>
              <w:right w:val="single" w:sz="4" w:space="0" w:color="auto"/>
            </w:tcBorders>
            <w:shd w:val="clear" w:color="000000" w:fill="FFFFFF"/>
            <w:vAlign w:val="center"/>
            <w:hideMark/>
          </w:tcPr>
          <w:p w14:paraId="0E97DE79" w14:textId="77777777" w:rsidR="00C26871" w:rsidRPr="00C26871" w:rsidRDefault="00C26871" w:rsidP="00C26871">
            <w:pPr>
              <w:widowControl/>
              <w:jc w:val="center"/>
              <w:rPr>
                <w:rFonts w:ascii="宋体" w:hAnsi="宋体" w:cs="宋体"/>
                <w:kern w:val="0"/>
                <w:sz w:val="24"/>
              </w:rPr>
            </w:pPr>
            <w:r w:rsidRPr="00C26871">
              <w:rPr>
                <w:rFonts w:ascii="宋体" w:hAnsi="宋体" w:cs="宋体" w:hint="eastAsia"/>
                <w:kern w:val="0"/>
                <w:sz w:val="24"/>
              </w:rPr>
              <w:t>主数据同步功能</w:t>
            </w:r>
          </w:p>
        </w:tc>
        <w:tc>
          <w:tcPr>
            <w:tcW w:w="5360" w:type="dxa"/>
            <w:tcBorders>
              <w:top w:val="nil"/>
              <w:left w:val="nil"/>
              <w:bottom w:val="single" w:sz="4" w:space="0" w:color="auto"/>
              <w:right w:val="single" w:sz="4" w:space="0" w:color="auto"/>
            </w:tcBorders>
            <w:shd w:val="clear" w:color="000000" w:fill="FFFFFF"/>
            <w:vAlign w:val="center"/>
            <w:hideMark/>
          </w:tcPr>
          <w:p w14:paraId="733E72BD" w14:textId="77777777" w:rsidR="00C26871" w:rsidRPr="00C26871" w:rsidRDefault="00C26871" w:rsidP="00C26871">
            <w:pPr>
              <w:widowControl/>
              <w:jc w:val="center"/>
              <w:rPr>
                <w:rFonts w:ascii="宋体" w:hAnsi="宋体" w:cs="宋体"/>
                <w:kern w:val="0"/>
                <w:sz w:val="24"/>
              </w:rPr>
            </w:pPr>
            <w:r w:rsidRPr="00C26871">
              <w:rPr>
                <w:rFonts w:ascii="宋体" w:hAnsi="宋体" w:cs="宋体" w:hint="eastAsia"/>
                <w:kern w:val="0"/>
                <w:sz w:val="24"/>
              </w:rPr>
              <w:t>将信息标准管理子系统标准元素（版本内数据集、代码集）、建模数据同步到主数据同步。</w:t>
            </w:r>
          </w:p>
        </w:tc>
      </w:tr>
      <w:tr w:rsidR="00FD24C8" w:rsidRPr="00FD24C8" w14:paraId="0DBCE2E9" w14:textId="77777777" w:rsidTr="00C26871">
        <w:trPr>
          <w:trHeight w:val="1300"/>
        </w:trPr>
        <w:tc>
          <w:tcPr>
            <w:tcW w:w="1300" w:type="dxa"/>
            <w:vMerge/>
            <w:tcBorders>
              <w:top w:val="nil"/>
              <w:left w:val="single" w:sz="4" w:space="0" w:color="auto"/>
              <w:bottom w:val="single" w:sz="4" w:space="0" w:color="auto"/>
              <w:right w:val="single" w:sz="4" w:space="0" w:color="auto"/>
            </w:tcBorders>
            <w:vAlign w:val="center"/>
            <w:hideMark/>
          </w:tcPr>
          <w:p w14:paraId="3DED6EDC" w14:textId="77777777" w:rsidR="00C26871" w:rsidRPr="00C26871" w:rsidRDefault="00C26871" w:rsidP="00C26871">
            <w:pPr>
              <w:widowControl/>
              <w:jc w:val="left"/>
              <w:rPr>
                <w:rFonts w:ascii="宋体" w:hAnsi="宋体" w:cs="宋体"/>
                <w:kern w:val="0"/>
                <w:sz w:val="24"/>
              </w:rPr>
            </w:pPr>
          </w:p>
        </w:tc>
        <w:tc>
          <w:tcPr>
            <w:tcW w:w="1300" w:type="dxa"/>
            <w:vMerge/>
            <w:tcBorders>
              <w:top w:val="nil"/>
              <w:left w:val="single" w:sz="4" w:space="0" w:color="auto"/>
              <w:bottom w:val="single" w:sz="4" w:space="0" w:color="auto"/>
              <w:right w:val="single" w:sz="4" w:space="0" w:color="auto"/>
            </w:tcBorders>
            <w:vAlign w:val="center"/>
            <w:hideMark/>
          </w:tcPr>
          <w:p w14:paraId="58C2C4FD" w14:textId="77777777" w:rsidR="00C26871" w:rsidRPr="00C26871" w:rsidRDefault="00C26871" w:rsidP="00C26871">
            <w:pPr>
              <w:widowControl/>
              <w:jc w:val="left"/>
              <w:rPr>
                <w:rFonts w:ascii="宋体" w:hAnsi="宋体" w:cs="宋体"/>
                <w:kern w:val="0"/>
                <w:sz w:val="24"/>
              </w:rPr>
            </w:pPr>
          </w:p>
        </w:tc>
        <w:tc>
          <w:tcPr>
            <w:tcW w:w="1300" w:type="dxa"/>
            <w:tcBorders>
              <w:top w:val="nil"/>
              <w:left w:val="nil"/>
              <w:bottom w:val="single" w:sz="4" w:space="0" w:color="auto"/>
              <w:right w:val="single" w:sz="4" w:space="0" w:color="auto"/>
            </w:tcBorders>
            <w:shd w:val="clear" w:color="000000" w:fill="FFFFFF"/>
            <w:vAlign w:val="center"/>
            <w:hideMark/>
          </w:tcPr>
          <w:p w14:paraId="430BFA4C" w14:textId="77777777" w:rsidR="00C26871" w:rsidRPr="00C26871" w:rsidRDefault="00C26871" w:rsidP="00C26871">
            <w:pPr>
              <w:widowControl/>
              <w:jc w:val="center"/>
              <w:rPr>
                <w:rFonts w:ascii="宋体" w:hAnsi="宋体" w:cs="宋体"/>
                <w:kern w:val="0"/>
                <w:sz w:val="24"/>
              </w:rPr>
            </w:pPr>
            <w:r w:rsidRPr="00C26871">
              <w:rPr>
                <w:rFonts w:ascii="宋体" w:hAnsi="宋体" w:cs="宋体" w:hint="eastAsia"/>
                <w:kern w:val="0"/>
                <w:sz w:val="24"/>
              </w:rPr>
              <w:t>系统设置</w:t>
            </w:r>
          </w:p>
        </w:tc>
        <w:tc>
          <w:tcPr>
            <w:tcW w:w="5360" w:type="dxa"/>
            <w:tcBorders>
              <w:top w:val="nil"/>
              <w:left w:val="nil"/>
              <w:bottom w:val="single" w:sz="4" w:space="0" w:color="auto"/>
              <w:right w:val="single" w:sz="4" w:space="0" w:color="auto"/>
            </w:tcBorders>
            <w:shd w:val="clear" w:color="000000" w:fill="FFFFFF"/>
            <w:vAlign w:val="center"/>
            <w:hideMark/>
          </w:tcPr>
          <w:p w14:paraId="3D8E0E06" w14:textId="77777777" w:rsidR="00C26871" w:rsidRPr="00C26871" w:rsidRDefault="00C26871" w:rsidP="00C26871">
            <w:pPr>
              <w:widowControl/>
              <w:jc w:val="center"/>
              <w:rPr>
                <w:rFonts w:ascii="宋体" w:hAnsi="宋体" w:cs="宋体"/>
                <w:kern w:val="0"/>
                <w:sz w:val="24"/>
              </w:rPr>
            </w:pPr>
            <w:r w:rsidRPr="00C26871">
              <w:rPr>
                <w:rFonts w:ascii="宋体" w:hAnsi="宋体" w:cs="宋体" w:hint="eastAsia"/>
                <w:kern w:val="0"/>
                <w:sz w:val="24"/>
              </w:rPr>
              <w:t>配置该系统需用到的一些动态数据参数，所需用到的数据都必须从系统设置读取。主要包括版权、LOGO标志、白皮书、数据源读取属性配置等信息。</w:t>
            </w:r>
          </w:p>
        </w:tc>
      </w:tr>
    </w:tbl>
    <w:p w14:paraId="60E78B70" w14:textId="77777777" w:rsidR="00FD32DB" w:rsidRPr="00FD24C8" w:rsidRDefault="00FD32DB" w:rsidP="004F5E0B">
      <w:pPr>
        <w:spacing w:line="360" w:lineRule="auto"/>
        <w:rPr>
          <w:rFonts w:ascii="宋体" w:hAnsi="宋体"/>
          <w:szCs w:val="21"/>
        </w:rPr>
      </w:pPr>
    </w:p>
    <w:p w14:paraId="237320AE" w14:textId="24A48EAF" w:rsidR="005E25CC" w:rsidRPr="00FD24C8" w:rsidRDefault="0014050D" w:rsidP="0014050D">
      <w:pPr>
        <w:spacing w:line="360" w:lineRule="auto"/>
        <w:ind w:firstLineChars="200" w:firstLine="560"/>
        <w:rPr>
          <w:rFonts w:ascii="宋体" w:hAnsi="宋体"/>
          <w:sz w:val="28"/>
          <w:szCs w:val="28"/>
        </w:rPr>
      </w:pPr>
      <w:bookmarkStart w:id="1" w:name="_Toc29546184"/>
      <w:r w:rsidRPr="00FD24C8">
        <w:rPr>
          <w:rFonts w:ascii="宋体" w:hAnsi="宋体" w:hint="eastAsia"/>
          <w:sz w:val="28"/>
          <w:szCs w:val="28"/>
        </w:rPr>
        <w:t>2</w:t>
      </w:r>
      <w:r w:rsidRPr="00FD24C8">
        <w:rPr>
          <w:rFonts w:ascii="宋体" w:hAnsi="宋体"/>
          <w:sz w:val="28"/>
          <w:szCs w:val="28"/>
        </w:rPr>
        <w:t>.</w:t>
      </w:r>
      <w:r w:rsidR="007D6926" w:rsidRPr="00FD24C8">
        <w:rPr>
          <w:rFonts w:ascii="宋体" w:hAnsi="宋体" w:hint="eastAsia"/>
          <w:sz w:val="28"/>
          <w:szCs w:val="28"/>
        </w:rPr>
        <w:t>主数据管理平台</w:t>
      </w:r>
      <w:bookmarkEnd w:id="1"/>
    </w:p>
    <w:tbl>
      <w:tblPr>
        <w:tblW w:w="9209" w:type="dxa"/>
        <w:tblInd w:w="113" w:type="dxa"/>
        <w:tblLook w:val="04A0" w:firstRow="1" w:lastRow="0" w:firstColumn="1" w:lastColumn="0" w:noHBand="0" w:noVBand="1"/>
      </w:tblPr>
      <w:tblGrid>
        <w:gridCol w:w="1300"/>
        <w:gridCol w:w="1300"/>
        <w:gridCol w:w="6609"/>
      </w:tblGrid>
      <w:tr w:rsidR="00FD24C8" w:rsidRPr="00FD24C8" w14:paraId="01BA6D46" w14:textId="77777777" w:rsidTr="00C26871">
        <w:trPr>
          <w:trHeight w:val="320"/>
        </w:trPr>
        <w:tc>
          <w:tcPr>
            <w:tcW w:w="26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97E214D" w14:textId="77777777" w:rsidR="00C26871" w:rsidRPr="00C26871" w:rsidRDefault="00C26871" w:rsidP="00C26871">
            <w:pPr>
              <w:widowControl/>
              <w:jc w:val="center"/>
              <w:rPr>
                <w:rFonts w:ascii="等线" w:eastAsia="等线" w:hAnsi="等线" w:cs="宋体"/>
                <w:kern w:val="0"/>
                <w:sz w:val="24"/>
              </w:rPr>
            </w:pPr>
            <w:r w:rsidRPr="00C26871">
              <w:rPr>
                <w:rFonts w:ascii="等线" w:eastAsia="等线" w:hAnsi="等线" w:cs="宋体" w:hint="eastAsia"/>
                <w:kern w:val="0"/>
                <w:sz w:val="24"/>
              </w:rPr>
              <w:t>建设内容</w:t>
            </w:r>
          </w:p>
        </w:tc>
        <w:tc>
          <w:tcPr>
            <w:tcW w:w="66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6D05786" w14:textId="77777777" w:rsidR="00C26871" w:rsidRPr="00C26871" w:rsidRDefault="00C26871" w:rsidP="00C26871">
            <w:pPr>
              <w:widowControl/>
              <w:jc w:val="center"/>
              <w:rPr>
                <w:rFonts w:ascii="等线" w:eastAsia="等线" w:hAnsi="等线" w:cs="宋体"/>
                <w:kern w:val="0"/>
                <w:sz w:val="24"/>
              </w:rPr>
            </w:pPr>
            <w:r w:rsidRPr="00C26871">
              <w:rPr>
                <w:rFonts w:ascii="等线" w:eastAsia="等线" w:hAnsi="等线" w:cs="宋体" w:hint="eastAsia"/>
                <w:kern w:val="0"/>
                <w:sz w:val="24"/>
              </w:rPr>
              <w:t>技术参数</w:t>
            </w:r>
          </w:p>
        </w:tc>
      </w:tr>
      <w:tr w:rsidR="00FD24C8" w:rsidRPr="00FD24C8" w14:paraId="42A86577" w14:textId="77777777" w:rsidTr="00C26871">
        <w:trPr>
          <w:trHeight w:val="340"/>
        </w:trPr>
        <w:tc>
          <w:tcPr>
            <w:tcW w:w="1300" w:type="dxa"/>
            <w:tcBorders>
              <w:top w:val="nil"/>
              <w:left w:val="single" w:sz="4" w:space="0" w:color="auto"/>
              <w:bottom w:val="single" w:sz="4" w:space="0" w:color="auto"/>
              <w:right w:val="single" w:sz="4" w:space="0" w:color="auto"/>
            </w:tcBorders>
            <w:shd w:val="clear" w:color="auto" w:fill="auto"/>
            <w:vAlign w:val="center"/>
            <w:hideMark/>
          </w:tcPr>
          <w:p w14:paraId="67FED5BE" w14:textId="77777777" w:rsidR="00C26871" w:rsidRPr="00C26871" w:rsidRDefault="00C26871" w:rsidP="00C26871">
            <w:pPr>
              <w:widowControl/>
              <w:jc w:val="center"/>
              <w:rPr>
                <w:rFonts w:ascii="等线" w:eastAsia="等线" w:hAnsi="等线" w:cs="宋体"/>
                <w:kern w:val="0"/>
                <w:sz w:val="24"/>
              </w:rPr>
            </w:pPr>
            <w:r w:rsidRPr="00C26871">
              <w:rPr>
                <w:rFonts w:ascii="等线" w:eastAsia="等线" w:hAnsi="等线" w:cs="宋体" w:hint="eastAsia"/>
                <w:kern w:val="0"/>
                <w:sz w:val="24"/>
              </w:rPr>
              <w:t>名称</w:t>
            </w:r>
          </w:p>
        </w:tc>
        <w:tc>
          <w:tcPr>
            <w:tcW w:w="1300" w:type="dxa"/>
            <w:tcBorders>
              <w:top w:val="nil"/>
              <w:left w:val="nil"/>
              <w:bottom w:val="single" w:sz="4" w:space="0" w:color="auto"/>
              <w:right w:val="single" w:sz="4" w:space="0" w:color="auto"/>
            </w:tcBorders>
            <w:shd w:val="clear" w:color="auto" w:fill="auto"/>
            <w:vAlign w:val="center"/>
            <w:hideMark/>
          </w:tcPr>
          <w:p w14:paraId="365AC686" w14:textId="77777777" w:rsidR="00C26871" w:rsidRPr="00C26871" w:rsidRDefault="00C26871" w:rsidP="00C26871">
            <w:pPr>
              <w:widowControl/>
              <w:jc w:val="center"/>
              <w:rPr>
                <w:rFonts w:ascii="等线" w:eastAsia="等线" w:hAnsi="等线" w:cs="宋体"/>
                <w:kern w:val="0"/>
                <w:sz w:val="24"/>
              </w:rPr>
            </w:pPr>
            <w:r w:rsidRPr="00C26871">
              <w:rPr>
                <w:rFonts w:ascii="等线" w:eastAsia="等线" w:hAnsi="等线" w:cs="宋体" w:hint="eastAsia"/>
                <w:kern w:val="0"/>
                <w:sz w:val="24"/>
              </w:rPr>
              <w:t>功能点</w:t>
            </w:r>
          </w:p>
        </w:tc>
        <w:tc>
          <w:tcPr>
            <w:tcW w:w="6609" w:type="dxa"/>
            <w:vMerge/>
            <w:tcBorders>
              <w:top w:val="single" w:sz="4" w:space="0" w:color="auto"/>
              <w:left w:val="single" w:sz="4" w:space="0" w:color="auto"/>
              <w:bottom w:val="single" w:sz="4" w:space="0" w:color="auto"/>
              <w:right w:val="single" w:sz="4" w:space="0" w:color="auto"/>
            </w:tcBorders>
            <w:vAlign w:val="center"/>
            <w:hideMark/>
          </w:tcPr>
          <w:p w14:paraId="537ECDC2" w14:textId="77777777" w:rsidR="00C26871" w:rsidRPr="00C26871" w:rsidRDefault="00C26871" w:rsidP="00C26871">
            <w:pPr>
              <w:widowControl/>
              <w:jc w:val="left"/>
              <w:rPr>
                <w:rFonts w:ascii="等线" w:eastAsia="等线" w:hAnsi="等线" w:cs="宋体"/>
                <w:kern w:val="0"/>
                <w:sz w:val="24"/>
              </w:rPr>
            </w:pPr>
          </w:p>
        </w:tc>
      </w:tr>
      <w:tr w:rsidR="00FD24C8" w:rsidRPr="00FD24C8" w14:paraId="44744B91" w14:textId="77777777" w:rsidTr="00C26871">
        <w:trPr>
          <w:trHeight w:val="1359"/>
        </w:trPr>
        <w:tc>
          <w:tcPr>
            <w:tcW w:w="1300" w:type="dxa"/>
            <w:vMerge w:val="restart"/>
            <w:tcBorders>
              <w:top w:val="nil"/>
              <w:left w:val="single" w:sz="4" w:space="0" w:color="auto"/>
              <w:bottom w:val="single" w:sz="4" w:space="0" w:color="auto"/>
              <w:right w:val="single" w:sz="4" w:space="0" w:color="auto"/>
            </w:tcBorders>
            <w:shd w:val="clear" w:color="000000" w:fill="FFFFFF"/>
            <w:vAlign w:val="center"/>
            <w:hideMark/>
          </w:tcPr>
          <w:p w14:paraId="514965D7" w14:textId="7C3C2BA4" w:rsidR="00C26871" w:rsidRPr="00C26871" w:rsidRDefault="004F5E0B" w:rsidP="00C26871">
            <w:pPr>
              <w:widowControl/>
              <w:jc w:val="left"/>
              <w:rPr>
                <w:rFonts w:ascii="宋体" w:hAnsi="宋体" w:cs="宋体"/>
                <w:kern w:val="0"/>
                <w:sz w:val="24"/>
              </w:rPr>
            </w:pPr>
            <w:r w:rsidRPr="00FD24C8">
              <w:rPr>
                <w:rFonts w:ascii="宋体" w:hAnsi="宋体" w:cs="宋体" w:hint="eastAsia"/>
                <w:kern w:val="0"/>
                <w:sz w:val="24"/>
              </w:rPr>
              <w:t>主数据管理平台</w:t>
            </w:r>
          </w:p>
        </w:tc>
        <w:tc>
          <w:tcPr>
            <w:tcW w:w="1300" w:type="dxa"/>
            <w:tcBorders>
              <w:top w:val="nil"/>
              <w:left w:val="nil"/>
              <w:bottom w:val="single" w:sz="4" w:space="0" w:color="auto"/>
              <w:right w:val="single" w:sz="4" w:space="0" w:color="auto"/>
            </w:tcBorders>
            <w:shd w:val="clear" w:color="000000" w:fill="FFFFFF"/>
            <w:vAlign w:val="center"/>
            <w:hideMark/>
          </w:tcPr>
          <w:p w14:paraId="07D4BA42" w14:textId="77777777" w:rsidR="00C26871" w:rsidRPr="00C26871" w:rsidRDefault="00C26871" w:rsidP="00C26871">
            <w:pPr>
              <w:widowControl/>
              <w:jc w:val="left"/>
              <w:rPr>
                <w:rFonts w:ascii="宋体" w:hAnsi="宋体" w:cs="宋体"/>
                <w:kern w:val="0"/>
                <w:sz w:val="24"/>
              </w:rPr>
            </w:pPr>
            <w:r w:rsidRPr="00C26871">
              <w:rPr>
                <w:rFonts w:ascii="宋体" w:hAnsi="宋体" w:cs="宋体" w:hint="eastAsia"/>
                <w:kern w:val="0"/>
                <w:sz w:val="24"/>
              </w:rPr>
              <w:t>平台首页</w:t>
            </w:r>
          </w:p>
        </w:tc>
        <w:tc>
          <w:tcPr>
            <w:tcW w:w="6609" w:type="dxa"/>
            <w:tcBorders>
              <w:top w:val="nil"/>
              <w:left w:val="nil"/>
              <w:bottom w:val="single" w:sz="4" w:space="0" w:color="auto"/>
              <w:right w:val="single" w:sz="4" w:space="0" w:color="auto"/>
            </w:tcBorders>
            <w:shd w:val="clear" w:color="000000" w:fill="FFFFFF"/>
            <w:vAlign w:val="center"/>
            <w:hideMark/>
          </w:tcPr>
          <w:p w14:paraId="06FA1E97" w14:textId="77777777" w:rsidR="00C26871" w:rsidRPr="00C26871" w:rsidRDefault="00C26871" w:rsidP="00C26871">
            <w:pPr>
              <w:widowControl/>
              <w:jc w:val="left"/>
              <w:rPr>
                <w:rFonts w:ascii="宋体" w:hAnsi="宋体" w:cs="宋体"/>
                <w:kern w:val="0"/>
                <w:sz w:val="24"/>
              </w:rPr>
            </w:pPr>
            <w:r w:rsidRPr="00C26871">
              <w:rPr>
                <w:rFonts w:ascii="宋体" w:hAnsi="宋体" w:cs="宋体" w:hint="eastAsia"/>
                <w:kern w:val="0"/>
                <w:sz w:val="24"/>
              </w:rPr>
              <w:t>首页：该模块对主数据平台的数据库进行各类型分析，包括数据库状态、表空间状态、业务表状况、最近接口调用情况、最新核验动态统计展现，提供已有案例的系统使用功能界面截图（具有厂商盖章）</w:t>
            </w:r>
          </w:p>
        </w:tc>
      </w:tr>
      <w:tr w:rsidR="00FD24C8" w:rsidRPr="00FD24C8" w14:paraId="28519FF7" w14:textId="77777777" w:rsidTr="00C26871">
        <w:trPr>
          <w:trHeight w:val="1600"/>
        </w:trPr>
        <w:tc>
          <w:tcPr>
            <w:tcW w:w="1300" w:type="dxa"/>
            <w:vMerge/>
            <w:tcBorders>
              <w:top w:val="nil"/>
              <w:left w:val="single" w:sz="4" w:space="0" w:color="auto"/>
              <w:bottom w:val="single" w:sz="4" w:space="0" w:color="auto"/>
              <w:right w:val="single" w:sz="4" w:space="0" w:color="auto"/>
            </w:tcBorders>
            <w:vAlign w:val="center"/>
            <w:hideMark/>
          </w:tcPr>
          <w:p w14:paraId="3C83C2CE" w14:textId="77777777" w:rsidR="00C26871" w:rsidRPr="00C26871" w:rsidRDefault="00C26871" w:rsidP="00C26871">
            <w:pPr>
              <w:widowControl/>
              <w:jc w:val="left"/>
              <w:rPr>
                <w:rFonts w:ascii="宋体" w:hAnsi="宋体" w:cs="宋体"/>
                <w:kern w:val="0"/>
                <w:sz w:val="24"/>
              </w:rPr>
            </w:pPr>
          </w:p>
        </w:tc>
        <w:tc>
          <w:tcPr>
            <w:tcW w:w="1300" w:type="dxa"/>
            <w:vMerge w:val="restart"/>
            <w:tcBorders>
              <w:top w:val="nil"/>
              <w:left w:val="single" w:sz="4" w:space="0" w:color="auto"/>
              <w:bottom w:val="single" w:sz="4" w:space="0" w:color="auto"/>
              <w:right w:val="single" w:sz="4" w:space="0" w:color="auto"/>
            </w:tcBorders>
            <w:shd w:val="clear" w:color="000000" w:fill="FFFFFF"/>
            <w:vAlign w:val="center"/>
            <w:hideMark/>
          </w:tcPr>
          <w:p w14:paraId="25D53D77" w14:textId="77777777" w:rsidR="00C26871" w:rsidRPr="00C26871" w:rsidRDefault="00C26871" w:rsidP="00C26871">
            <w:pPr>
              <w:widowControl/>
              <w:jc w:val="left"/>
              <w:rPr>
                <w:rFonts w:ascii="宋体" w:hAnsi="宋体" w:cs="宋体"/>
                <w:kern w:val="0"/>
                <w:sz w:val="24"/>
              </w:rPr>
            </w:pPr>
            <w:r w:rsidRPr="00C26871">
              <w:rPr>
                <w:rFonts w:ascii="宋体" w:hAnsi="宋体" w:cs="宋体" w:hint="eastAsia"/>
                <w:kern w:val="0"/>
                <w:sz w:val="24"/>
              </w:rPr>
              <w:t>全局库</w:t>
            </w:r>
          </w:p>
        </w:tc>
        <w:tc>
          <w:tcPr>
            <w:tcW w:w="6609" w:type="dxa"/>
            <w:tcBorders>
              <w:top w:val="nil"/>
              <w:left w:val="nil"/>
              <w:bottom w:val="single" w:sz="4" w:space="0" w:color="auto"/>
              <w:right w:val="single" w:sz="4" w:space="0" w:color="auto"/>
            </w:tcBorders>
            <w:shd w:val="clear" w:color="000000" w:fill="FFFFFF"/>
            <w:vAlign w:val="center"/>
            <w:hideMark/>
          </w:tcPr>
          <w:p w14:paraId="00A3D5E7" w14:textId="77777777" w:rsidR="00C26871" w:rsidRPr="00C26871" w:rsidRDefault="00C26871" w:rsidP="00C26871">
            <w:pPr>
              <w:widowControl/>
              <w:jc w:val="left"/>
              <w:rPr>
                <w:rFonts w:ascii="宋体" w:hAnsi="宋体" w:cs="宋体"/>
                <w:kern w:val="0"/>
                <w:sz w:val="24"/>
              </w:rPr>
            </w:pPr>
            <w:r w:rsidRPr="00C26871">
              <w:rPr>
                <w:rFonts w:ascii="宋体" w:hAnsi="宋体" w:cs="宋体" w:hint="eastAsia"/>
                <w:kern w:val="0"/>
                <w:sz w:val="24"/>
              </w:rPr>
              <w:t>首页主要用于展示各全局库数据的汇总信息以及已清洗的业务系统的基本信息，查看各业务系统数据表结构信息集及代码集信息；总体描述主要用于查看全局库各个业务系统的总体数据增长、总体数据分布情况，包括系统表总量和数据量情况统计等信息。</w:t>
            </w:r>
          </w:p>
        </w:tc>
      </w:tr>
      <w:tr w:rsidR="00FD24C8" w:rsidRPr="00FD24C8" w14:paraId="21988F89" w14:textId="77777777" w:rsidTr="00C26871">
        <w:trPr>
          <w:trHeight w:val="934"/>
        </w:trPr>
        <w:tc>
          <w:tcPr>
            <w:tcW w:w="1300" w:type="dxa"/>
            <w:vMerge/>
            <w:tcBorders>
              <w:top w:val="nil"/>
              <w:left w:val="single" w:sz="4" w:space="0" w:color="auto"/>
              <w:bottom w:val="single" w:sz="4" w:space="0" w:color="auto"/>
              <w:right w:val="single" w:sz="4" w:space="0" w:color="auto"/>
            </w:tcBorders>
            <w:vAlign w:val="center"/>
            <w:hideMark/>
          </w:tcPr>
          <w:p w14:paraId="5E727E2D" w14:textId="77777777" w:rsidR="00C26871" w:rsidRPr="00C26871" w:rsidRDefault="00C26871" w:rsidP="00C26871">
            <w:pPr>
              <w:widowControl/>
              <w:jc w:val="left"/>
              <w:rPr>
                <w:rFonts w:ascii="宋体" w:hAnsi="宋体" w:cs="宋体"/>
                <w:kern w:val="0"/>
                <w:sz w:val="24"/>
              </w:rPr>
            </w:pPr>
          </w:p>
        </w:tc>
        <w:tc>
          <w:tcPr>
            <w:tcW w:w="1300" w:type="dxa"/>
            <w:vMerge/>
            <w:tcBorders>
              <w:top w:val="nil"/>
              <w:left w:val="single" w:sz="4" w:space="0" w:color="auto"/>
              <w:bottom w:val="single" w:sz="4" w:space="0" w:color="auto"/>
              <w:right w:val="single" w:sz="4" w:space="0" w:color="auto"/>
            </w:tcBorders>
            <w:vAlign w:val="center"/>
            <w:hideMark/>
          </w:tcPr>
          <w:p w14:paraId="695F7992" w14:textId="77777777" w:rsidR="00C26871" w:rsidRPr="00C26871" w:rsidRDefault="00C26871" w:rsidP="00C26871">
            <w:pPr>
              <w:widowControl/>
              <w:jc w:val="left"/>
              <w:rPr>
                <w:rFonts w:ascii="宋体" w:hAnsi="宋体" w:cs="宋体"/>
                <w:kern w:val="0"/>
                <w:sz w:val="24"/>
              </w:rPr>
            </w:pPr>
          </w:p>
        </w:tc>
        <w:tc>
          <w:tcPr>
            <w:tcW w:w="6609" w:type="dxa"/>
            <w:tcBorders>
              <w:top w:val="nil"/>
              <w:left w:val="nil"/>
              <w:bottom w:val="single" w:sz="4" w:space="0" w:color="auto"/>
              <w:right w:val="single" w:sz="4" w:space="0" w:color="auto"/>
            </w:tcBorders>
            <w:shd w:val="clear" w:color="000000" w:fill="FFFFFF"/>
            <w:vAlign w:val="center"/>
            <w:hideMark/>
          </w:tcPr>
          <w:p w14:paraId="0EC7C9E2" w14:textId="77777777" w:rsidR="00C26871" w:rsidRPr="00C26871" w:rsidRDefault="00C26871" w:rsidP="00C26871">
            <w:pPr>
              <w:widowControl/>
              <w:jc w:val="left"/>
              <w:rPr>
                <w:rFonts w:ascii="宋体" w:hAnsi="宋体" w:cs="宋体"/>
                <w:kern w:val="0"/>
                <w:sz w:val="24"/>
              </w:rPr>
            </w:pPr>
            <w:r w:rsidRPr="00C26871">
              <w:rPr>
                <w:rFonts w:ascii="宋体" w:hAnsi="宋体" w:cs="宋体" w:hint="eastAsia"/>
                <w:kern w:val="0"/>
                <w:sz w:val="24"/>
              </w:rPr>
              <w:t>全局数据查看和系统数据：全局库和各系统的信息标准项、引用代码集数据查询。</w:t>
            </w:r>
          </w:p>
        </w:tc>
      </w:tr>
      <w:tr w:rsidR="00FD24C8" w:rsidRPr="00FD24C8" w14:paraId="7FF094B5" w14:textId="77777777" w:rsidTr="00C26871">
        <w:trPr>
          <w:trHeight w:val="962"/>
        </w:trPr>
        <w:tc>
          <w:tcPr>
            <w:tcW w:w="1300" w:type="dxa"/>
            <w:vMerge/>
            <w:tcBorders>
              <w:top w:val="nil"/>
              <w:left w:val="single" w:sz="4" w:space="0" w:color="auto"/>
              <w:bottom w:val="single" w:sz="4" w:space="0" w:color="auto"/>
              <w:right w:val="single" w:sz="4" w:space="0" w:color="auto"/>
            </w:tcBorders>
            <w:vAlign w:val="center"/>
            <w:hideMark/>
          </w:tcPr>
          <w:p w14:paraId="74C74997" w14:textId="77777777" w:rsidR="00C26871" w:rsidRPr="00C26871" w:rsidRDefault="00C26871" w:rsidP="00C26871">
            <w:pPr>
              <w:widowControl/>
              <w:jc w:val="left"/>
              <w:rPr>
                <w:rFonts w:ascii="宋体" w:hAnsi="宋体" w:cs="宋体"/>
                <w:kern w:val="0"/>
                <w:sz w:val="24"/>
              </w:rPr>
            </w:pPr>
          </w:p>
        </w:tc>
        <w:tc>
          <w:tcPr>
            <w:tcW w:w="1300" w:type="dxa"/>
            <w:vMerge/>
            <w:tcBorders>
              <w:top w:val="nil"/>
              <w:left w:val="single" w:sz="4" w:space="0" w:color="auto"/>
              <w:bottom w:val="single" w:sz="4" w:space="0" w:color="auto"/>
              <w:right w:val="single" w:sz="4" w:space="0" w:color="auto"/>
            </w:tcBorders>
            <w:vAlign w:val="center"/>
            <w:hideMark/>
          </w:tcPr>
          <w:p w14:paraId="1C5F295B" w14:textId="77777777" w:rsidR="00C26871" w:rsidRPr="00C26871" w:rsidRDefault="00C26871" w:rsidP="00C26871">
            <w:pPr>
              <w:widowControl/>
              <w:jc w:val="left"/>
              <w:rPr>
                <w:rFonts w:ascii="宋体" w:hAnsi="宋体" w:cs="宋体"/>
                <w:kern w:val="0"/>
                <w:sz w:val="24"/>
              </w:rPr>
            </w:pPr>
          </w:p>
        </w:tc>
        <w:tc>
          <w:tcPr>
            <w:tcW w:w="6609" w:type="dxa"/>
            <w:tcBorders>
              <w:top w:val="nil"/>
              <w:left w:val="nil"/>
              <w:bottom w:val="single" w:sz="4" w:space="0" w:color="auto"/>
              <w:right w:val="single" w:sz="4" w:space="0" w:color="auto"/>
            </w:tcBorders>
            <w:shd w:val="clear" w:color="000000" w:fill="FFFFFF"/>
            <w:vAlign w:val="center"/>
            <w:hideMark/>
          </w:tcPr>
          <w:p w14:paraId="09C25982" w14:textId="77777777" w:rsidR="00C26871" w:rsidRPr="00C26871" w:rsidRDefault="00C26871" w:rsidP="00C26871">
            <w:pPr>
              <w:widowControl/>
              <w:jc w:val="left"/>
              <w:rPr>
                <w:rFonts w:ascii="宋体" w:hAnsi="宋体" w:cs="宋体"/>
                <w:kern w:val="0"/>
                <w:sz w:val="24"/>
              </w:rPr>
            </w:pPr>
            <w:r w:rsidRPr="00C26871">
              <w:rPr>
                <w:rFonts w:ascii="宋体" w:hAnsi="宋体" w:cs="宋体" w:hint="eastAsia"/>
                <w:kern w:val="0"/>
                <w:sz w:val="24"/>
              </w:rPr>
              <w:t xml:space="preserve">表权限配置：主要是对用户和角色授权使其有权限查询该表数据。要求对所有业务库资源实现批量授权，授权对象为学校任意角色和用户，支持批量勾选。 </w:t>
            </w:r>
          </w:p>
        </w:tc>
      </w:tr>
      <w:tr w:rsidR="00FD24C8" w:rsidRPr="00FD24C8" w14:paraId="5812A34D" w14:textId="77777777" w:rsidTr="00C26871">
        <w:trPr>
          <w:trHeight w:val="706"/>
        </w:trPr>
        <w:tc>
          <w:tcPr>
            <w:tcW w:w="1300" w:type="dxa"/>
            <w:vMerge/>
            <w:tcBorders>
              <w:top w:val="nil"/>
              <w:left w:val="single" w:sz="4" w:space="0" w:color="auto"/>
              <w:bottom w:val="single" w:sz="4" w:space="0" w:color="auto"/>
              <w:right w:val="single" w:sz="4" w:space="0" w:color="auto"/>
            </w:tcBorders>
            <w:vAlign w:val="center"/>
            <w:hideMark/>
          </w:tcPr>
          <w:p w14:paraId="4B85E4B5" w14:textId="77777777" w:rsidR="00C26871" w:rsidRPr="00C26871" w:rsidRDefault="00C26871" w:rsidP="00C26871">
            <w:pPr>
              <w:widowControl/>
              <w:jc w:val="left"/>
              <w:rPr>
                <w:rFonts w:ascii="宋体" w:hAnsi="宋体" w:cs="宋体"/>
                <w:kern w:val="0"/>
                <w:sz w:val="24"/>
              </w:rPr>
            </w:pPr>
          </w:p>
        </w:tc>
        <w:tc>
          <w:tcPr>
            <w:tcW w:w="1300" w:type="dxa"/>
            <w:vMerge/>
            <w:tcBorders>
              <w:top w:val="nil"/>
              <w:left w:val="single" w:sz="4" w:space="0" w:color="auto"/>
              <w:bottom w:val="single" w:sz="4" w:space="0" w:color="auto"/>
              <w:right w:val="single" w:sz="4" w:space="0" w:color="auto"/>
            </w:tcBorders>
            <w:vAlign w:val="center"/>
            <w:hideMark/>
          </w:tcPr>
          <w:p w14:paraId="6AA3BE75" w14:textId="77777777" w:rsidR="00C26871" w:rsidRPr="00C26871" w:rsidRDefault="00C26871" w:rsidP="00C26871">
            <w:pPr>
              <w:widowControl/>
              <w:jc w:val="left"/>
              <w:rPr>
                <w:rFonts w:ascii="宋体" w:hAnsi="宋体" w:cs="宋体"/>
                <w:kern w:val="0"/>
                <w:sz w:val="24"/>
              </w:rPr>
            </w:pPr>
          </w:p>
        </w:tc>
        <w:tc>
          <w:tcPr>
            <w:tcW w:w="6609" w:type="dxa"/>
            <w:tcBorders>
              <w:top w:val="nil"/>
              <w:left w:val="nil"/>
              <w:bottom w:val="single" w:sz="4" w:space="0" w:color="auto"/>
              <w:right w:val="single" w:sz="4" w:space="0" w:color="auto"/>
            </w:tcBorders>
            <w:shd w:val="clear" w:color="000000" w:fill="FFFFFF"/>
            <w:vAlign w:val="center"/>
            <w:hideMark/>
          </w:tcPr>
          <w:p w14:paraId="26CE6C04" w14:textId="77777777" w:rsidR="00C26871" w:rsidRPr="00C26871" w:rsidRDefault="00C26871" w:rsidP="00C26871">
            <w:pPr>
              <w:widowControl/>
              <w:jc w:val="left"/>
              <w:rPr>
                <w:rFonts w:ascii="宋体" w:hAnsi="宋体" w:cs="宋体"/>
                <w:kern w:val="0"/>
                <w:sz w:val="24"/>
              </w:rPr>
            </w:pPr>
            <w:r w:rsidRPr="00C26871">
              <w:rPr>
                <w:rFonts w:ascii="宋体" w:hAnsi="宋体" w:cs="宋体" w:hint="eastAsia"/>
                <w:kern w:val="0"/>
                <w:sz w:val="24"/>
              </w:rPr>
              <w:t>组织结构：数据结构是对全局库的数据结构、数据字典信息的查看。数据字典是管理各业务库的数据字典、代码集。</w:t>
            </w:r>
          </w:p>
        </w:tc>
      </w:tr>
      <w:tr w:rsidR="00FD24C8" w:rsidRPr="00FD24C8" w14:paraId="7E75FCE3" w14:textId="77777777" w:rsidTr="00C26871">
        <w:trPr>
          <w:trHeight w:val="1600"/>
        </w:trPr>
        <w:tc>
          <w:tcPr>
            <w:tcW w:w="1300" w:type="dxa"/>
            <w:vMerge/>
            <w:tcBorders>
              <w:top w:val="nil"/>
              <w:left w:val="single" w:sz="4" w:space="0" w:color="auto"/>
              <w:bottom w:val="single" w:sz="4" w:space="0" w:color="auto"/>
              <w:right w:val="single" w:sz="4" w:space="0" w:color="auto"/>
            </w:tcBorders>
            <w:vAlign w:val="center"/>
            <w:hideMark/>
          </w:tcPr>
          <w:p w14:paraId="5E0FB69C" w14:textId="77777777" w:rsidR="00C26871" w:rsidRPr="00C26871" w:rsidRDefault="00C26871" w:rsidP="00C26871">
            <w:pPr>
              <w:widowControl/>
              <w:jc w:val="left"/>
              <w:rPr>
                <w:rFonts w:ascii="宋体" w:hAnsi="宋体" w:cs="宋体"/>
                <w:kern w:val="0"/>
                <w:sz w:val="24"/>
              </w:rPr>
            </w:pPr>
          </w:p>
        </w:tc>
        <w:tc>
          <w:tcPr>
            <w:tcW w:w="1300" w:type="dxa"/>
            <w:vMerge w:val="restart"/>
            <w:tcBorders>
              <w:top w:val="nil"/>
              <w:left w:val="single" w:sz="4" w:space="0" w:color="auto"/>
              <w:bottom w:val="single" w:sz="4" w:space="0" w:color="auto"/>
              <w:right w:val="single" w:sz="4" w:space="0" w:color="auto"/>
            </w:tcBorders>
            <w:shd w:val="clear" w:color="000000" w:fill="FFFFFF"/>
            <w:vAlign w:val="center"/>
            <w:hideMark/>
          </w:tcPr>
          <w:p w14:paraId="1BDD5F42" w14:textId="77777777" w:rsidR="00C26871" w:rsidRPr="00C26871" w:rsidRDefault="00C26871" w:rsidP="00C26871">
            <w:pPr>
              <w:widowControl/>
              <w:jc w:val="left"/>
              <w:rPr>
                <w:rFonts w:ascii="宋体" w:hAnsi="宋体" w:cs="宋体"/>
                <w:kern w:val="0"/>
                <w:sz w:val="24"/>
              </w:rPr>
            </w:pPr>
            <w:r w:rsidRPr="00C26871">
              <w:rPr>
                <w:rFonts w:ascii="宋体" w:hAnsi="宋体" w:cs="宋体" w:hint="eastAsia"/>
                <w:kern w:val="0"/>
                <w:sz w:val="24"/>
              </w:rPr>
              <w:t>历史库管理</w:t>
            </w:r>
          </w:p>
        </w:tc>
        <w:tc>
          <w:tcPr>
            <w:tcW w:w="6609" w:type="dxa"/>
            <w:tcBorders>
              <w:top w:val="nil"/>
              <w:left w:val="nil"/>
              <w:bottom w:val="single" w:sz="4" w:space="0" w:color="auto"/>
              <w:right w:val="single" w:sz="4" w:space="0" w:color="auto"/>
            </w:tcBorders>
            <w:shd w:val="clear" w:color="000000" w:fill="FFFFFF"/>
            <w:vAlign w:val="center"/>
            <w:hideMark/>
          </w:tcPr>
          <w:p w14:paraId="169C1FA0" w14:textId="77777777" w:rsidR="00C26871" w:rsidRPr="00C26871" w:rsidRDefault="00C26871" w:rsidP="00C26871">
            <w:pPr>
              <w:widowControl/>
              <w:jc w:val="left"/>
              <w:rPr>
                <w:rFonts w:ascii="宋体" w:hAnsi="宋体" w:cs="宋体"/>
                <w:kern w:val="0"/>
                <w:sz w:val="24"/>
              </w:rPr>
            </w:pPr>
            <w:r w:rsidRPr="00C26871">
              <w:rPr>
                <w:rFonts w:ascii="宋体" w:hAnsi="宋体" w:cs="宋体" w:hint="eastAsia"/>
                <w:kern w:val="0"/>
                <w:sz w:val="24"/>
              </w:rPr>
              <w:t>历史数据库：支持对当前所有任务执行状态的反馈，包括任务总数、失败成功数及操作状态的监控和展示。历史数据库是数据仓库不可或缺的一部分，历史数据库提供数据地图管理功能，以图形方式展现数据的流向，同时提供各个业务系统的存量以及增量数据情况。提供热门数据库的数据量。</w:t>
            </w:r>
          </w:p>
        </w:tc>
      </w:tr>
      <w:tr w:rsidR="00FD24C8" w:rsidRPr="00FD24C8" w14:paraId="3E427EB9" w14:textId="77777777" w:rsidTr="00C26871">
        <w:trPr>
          <w:trHeight w:val="1280"/>
        </w:trPr>
        <w:tc>
          <w:tcPr>
            <w:tcW w:w="1300" w:type="dxa"/>
            <w:vMerge/>
            <w:tcBorders>
              <w:top w:val="nil"/>
              <w:left w:val="single" w:sz="4" w:space="0" w:color="auto"/>
              <w:bottom w:val="single" w:sz="4" w:space="0" w:color="auto"/>
              <w:right w:val="single" w:sz="4" w:space="0" w:color="auto"/>
            </w:tcBorders>
            <w:vAlign w:val="center"/>
            <w:hideMark/>
          </w:tcPr>
          <w:p w14:paraId="0F738069" w14:textId="77777777" w:rsidR="00C26871" w:rsidRPr="00C26871" w:rsidRDefault="00C26871" w:rsidP="00C26871">
            <w:pPr>
              <w:widowControl/>
              <w:jc w:val="left"/>
              <w:rPr>
                <w:rFonts w:ascii="宋体" w:hAnsi="宋体" w:cs="宋体"/>
                <w:kern w:val="0"/>
                <w:sz w:val="24"/>
              </w:rPr>
            </w:pPr>
          </w:p>
        </w:tc>
        <w:tc>
          <w:tcPr>
            <w:tcW w:w="1300" w:type="dxa"/>
            <w:vMerge/>
            <w:tcBorders>
              <w:top w:val="nil"/>
              <w:left w:val="single" w:sz="4" w:space="0" w:color="auto"/>
              <w:bottom w:val="single" w:sz="4" w:space="0" w:color="auto"/>
              <w:right w:val="single" w:sz="4" w:space="0" w:color="auto"/>
            </w:tcBorders>
            <w:vAlign w:val="center"/>
            <w:hideMark/>
          </w:tcPr>
          <w:p w14:paraId="5D11FE01" w14:textId="77777777" w:rsidR="00C26871" w:rsidRPr="00C26871" w:rsidRDefault="00C26871" w:rsidP="00C26871">
            <w:pPr>
              <w:widowControl/>
              <w:jc w:val="left"/>
              <w:rPr>
                <w:rFonts w:ascii="宋体" w:hAnsi="宋体" w:cs="宋体"/>
                <w:kern w:val="0"/>
                <w:sz w:val="24"/>
              </w:rPr>
            </w:pPr>
          </w:p>
        </w:tc>
        <w:tc>
          <w:tcPr>
            <w:tcW w:w="6609" w:type="dxa"/>
            <w:tcBorders>
              <w:top w:val="nil"/>
              <w:left w:val="nil"/>
              <w:bottom w:val="single" w:sz="4" w:space="0" w:color="auto"/>
              <w:right w:val="single" w:sz="4" w:space="0" w:color="auto"/>
            </w:tcBorders>
            <w:shd w:val="clear" w:color="000000" w:fill="FFFFFF"/>
            <w:vAlign w:val="center"/>
            <w:hideMark/>
          </w:tcPr>
          <w:p w14:paraId="164A5F9B" w14:textId="77777777" w:rsidR="00C26871" w:rsidRPr="00C26871" w:rsidRDefault="00C26871" w:rsidP="00C26871">
            <w:pPr>
              <w:widowControl/>
              <w:jc w:val="left"/>
              <w:rPr>
                <w:rFonts w:ascii="宋体" w:hAnsi="宋体" w:cs="宋体"/>
                <w:kern w:val="0"/>
                <w:sz w:val="24"/>
              </w:rPr>
            </w:pPr>
            <w:r w:rsidRPr="00C26871">
              <w:rPr>
                <w:rFonts w:ascii="宋体" w:hAnsi="宋体" w:cs="宋体" w:hint="eastAsia"/>
                <w:kern w:val="0"/>
                <w:sz w:val="24"/>
              </w:rPr>
              <w:t>数据查询：历史库提供各个历史数据库表的数据的查询操作，依据主键提供历史数据的查看，可配置的查询条件，如可根据学号查看历届学生的信息变更情况。</w:t>
            </w:r>
          </w:p>
        </w:tc>
      </w:tr>
      <w:tr w:rsidR="00FD24C8" w:rsidRPr="00FD24C8" w14:paraId="566FBC94" w14:textId="77777777" w:rsidTr="00C26871">
        <w:trPr>
          <w:trHeight w:val="1600"/>
        </w:trPr>
        <w:tc>
          <w:tcPr>
            <w:tcW w:w="1300" w:type="dxa"/>
            <w:vMerge/>
            <w:tcBorders>
              <w:top w:val="nil"/>
              <w:left w:val="single" w:sz="4" w:space="0" w:color="auto"/>
              <w:bottom w:val="single" w:sz="4" w:space="0" w:color="auto"/>
              <w:right w:val="single" w:sz="4" w:space="0" w:color="auto"/>
            </w:tcBorders>
            <w:vAlign w:val="center"/>
            <w:hideMark/>
          </w:tcPr>
          <w:p w14:paraId="180448A4" w14:textId="77777777" w:rsidR="00C26871" w:rsidRPr="00C26871" w:rsidRDefault="00C26871" w:rsidP="00C26871">
            <w:pPr>
              <w:widowControl/>
              <w:jc w:val="left"/>
              <w:rPr>
                <w:rFonts w:ascii="宋体" w:hAnsi="宋体" w:cs="宋体"/>
                <w:kern w:val="0"/>
                <w:sz w:val="24"/>
              </w:rPr>
            </w:pPr>
          </w:p>
        </w:tc>
        <w:tc>
          <w:tcPr>
            <w:tcW w:w="1300" w:type="dxa"/>
            <w:vMerge/>
            <w:tcBorders>
              <w:top w:val="nil"/>
              <w:left w:val="single" w:sz="4" w:space="0" w:color="auto"/>
              <w:bottom w:val="single" w:sz="4" w:space="0" w:color="auto"/>
              <w:right w:val="single" w:sz="4" w:space="0" w:color="auto"/>
            </w:tcBorders>
            <w:vAlign w:val="center"/>
            <w:hideMark/>
          </w:tcPr>
          <w:p w14:paraId="77636F5A" w14:textId="77777777" w:rsidR="00C26871" w:rsidRPr="00C26871" w:rsidRDefault="00C26871" w:rsidP="00C26871">
            <w:pPr>
              <w:widowControl/>
              <w:jc w:val="left"/>
              <w:rPr>
                <w:rFonts w:ascii="宋体" w:hAnsi="宋体" w:cs="宋体"/>
                <w:kern w:val="0"/>
                <w:sz w:val="24"/>
              </w:rPr>
            </w:pPr>
          </w:p>
        </w:tc>
        <w:tc>
          <w:tcPr>
            <w:tcW w:w="6609" w:type="dxa"/>
            <w:tcBorders>
              <w:top w:val="nil"/>
              <w:left w:val="nil"/>
              <w:bottom w:val="single" w:sz="4" w:space="0" w:color="auto"/>
              <w:right w:val="single" w:sz="4" w:space="0" w:color="auto"/>
            </w:tcBorders>
            <w:shd w:val="clear" w:color="000000" w:fill="FFFFFF"/>
            <w:vAlign w:val="center"/>
            <w:hideMark/>
          </w:tcPr>
          <w:p w14:paraId="3CB3BD3E" w14:textId="77777777" w:rsidR="00C26871" w:rsidRPr="00C26871" w:rsidRDefault="00C26871" w:rsidP="00C26871">
            <w:pPr>
              <w:widowControl/>
              <w:rPr>
                <w:rFonts w:ascii="宋体" w:hAnsi="宋体" w:cs="宋体"/>
                <w:kern w:val="0"/>
                <w:sz w:val="24"/>
              </w:rPr>
            </w:pPr>
            <w:r w:rsidRPr="00C26871">
              <w:rPr>
                <w:rFonts w:ascii="宋体" w:hAnsi="宋体" w:cs="宋体" w:hint="eastAsia"/>
                <w:kern w:val="0"/>
                <w:sz w:val="24"/>
              </w:rPr>
              <w:t>数据统计：提供历史数据库数据增量情况分析、历史数据表数据分布、数据增量排名。支持集中展示历史库增量态势、系统数据分布和数据增量排名，支持全局数据查询。针对业务系统，支持数据生命周期查看，除了表字段数、表记录数、所占空间等基本信息，还应包括可自选时间段、可自定义配置查询字段的详细查询功能。</w:t>
            </w:r>
          </w:p>
        </w:tc>
      </w:tr>
      <w:tr w:rsidR="00FD24C8" w:rsidRPr="00FD24C8" w14:paraId="729EEFF7" w14:textId="77777777" w:rsidTr="00C26871">
        <w:trPr>
          <w:trHeight w:val="1600"/>
        </w:trPr>
        <w:tc>
          <w:tcPr>
            <w:tcW w:w="1300" w:type="dxa"/>
            <w:vMerge/>
            <w:tcBorders>
              <w:top w:val="nil"/>
              <w:left w:val="single" w:sz="4" w:space="0" w:color="auto"/>
              <w:bottom w:val="single" w:sz="4" w:space="0" w:color="auto"/>
              <w:right w:val="single" w:sz="4" w:space="0" w:color="auto"/>
            </w:tcBorders>
            <w:vAlign w:val="center"/>
            <w:hideMark/>
          </w:tcPr>
          <w:p w14:paraId="17A2576E" w14:textId="77777777" w:rsidR="00C26871" w:rsidRPr="00C26871" w:rsidRDefault="00C26871" w:rsidP="00C26871">
            <w:pPr>
              <w:widowControl/>
              <w:jc w:val="left"/>
              <w:rPr>
                <w:rFonts w:ascii="宋体" w:hAnsi="宋体" w:cs="宋体"/>
                <w:kern w:val="0"/>
                <w:sz w:val="24"/>
              </w:rPr>
            </w:pPr>
          </w:p>
        </w:tc>
        <w:tc>
          <w:tcPr>
            <w:tcW w:w="1300" w:type="dxa"/>
            <w:vMerge/>
            <w:tcBorders>
              <w:top w:val="nil"/>
              <w:left w:val="single" w:sz="4" w:space="0" w:color="auto"/>
              <w:bottom w:val="single" w:sz="4" w:space="0" w:color="auto"/>
              <w:right w:val="single" w:sz="4" w:space="0" w:color="auto"/>
            </w:tcBorders>
            <w:vAlign w:val="center"/>
            <w:hideMark/>
          </w:tcPr>
          <w:p w14:paraId="4A00CC62" w14:textId="77777777" w:rsidR="00C26871" w:rsidRPr="00C26871" w:rsidRDefault="00C26871" w:rsidP="00C26871">
            <w:pPr>
              <w:widowControl/>
              <w:jc w:val="left"/>
              <w:rPr>
                <w:rFonts w:ascii="宋体" w:hAnsi="宋体" w:cs="宋体"/>
                <w:kern w:val="0"/>
                <w:sz w:val="24"/>
              </w:rPr>
            </w:pPr>
          </w:p>
        </w:tc>
        <w:tc>
          <w:tcPr>
            <w:tcW w:w="6609" w:type="dxa"/>
            <w:tcBorders>
              <w:top w:val="nil"/>
              <w:left w:val="nil"/>
              <w:bottom w:val="single" w:sz="4" w:space="0" w:color="auto"/>
              <w:right w:val="single" w:sz="4" w:space="0" w:color="auto"/>
            </w:tcBorders>
            <w:shd w:val="clear" w:color="000000" w:fill="FFFFFF"/>
            <w:vAlign w:val="center"/>
            <w:hideMark/>
          </w:tcPr>
          <w:p w14:paraId="1BADB900" w14:textId="77777777" w:rsidR="00C26871" w:rsidRPr="00C26871" w:rsidRDefault="00C26871" w:rsidP="00C26871">
            <w:pPr>
              <w:widowControl/>
              <w:jc w:val="left"/>
              <w:rPr>
                <w:rFonts w:ascii="宋体" w:hAnsi="宋体" w:cs="宋体"/>
                <w:kern w:val="0"/>
                <w:sz w:val="24"/>
              </w:rPr>
            </w:pPr>
            <w:r w:rsidRPr="00C26871">
              <w:rPr>
                <w:rFonts w:ascii="宋体" w:hAnsi="宋体" w:cs="宋体" w:hint="eastAsia"/>
                <w:kern w:val="0"/>
                <w:sz w:val="24"/>
              </w:rPr>
              <w:t>任务管理：历史数据来源于业务数据，即通过调度的方式及时对业务数据进行备份并增加时间维度，任务管理即提供业务数据备份的调度配置。该配置提供手工与定时等各多种覆盖时间范围方式。</w:t>
            </w:r>
          </w:p>
        </w:tc>
      </w:tr>
      <w:tr w:rsidR="00FD24C8" w:rsidRPr="00FD24C8" w14:paraId="533A24FB" w14:textId="77777777" w:rsidTr="004F5E0B">
        <w:trPr>
          <w:trHeight w:val="904"/>
        </w:trPr>
        <w:tc>
          <w:tcPr>
            <w:tcW w:w="1300" w:type="dxa"/>
            <w:vMerge/>
            <w:tcBorders>
              <w:top w:val="nil"/>
              <w:left w:val="single" w:sz="4" w:space="0" w:color="auto"/>
              <w:bottom w:val="single" w:sz="4" w:space="0" w:color="auto"/>
              <w:right w:val="single" w:sz="4" w:space="0" w:color="auto"/>
            </w:tcBorders>
            <w:vAlign w:val="center"/>
            <w:hideMark/>
          </w:tcPr>
          <w:p w14:paraId="5668D50F" w14:textId="77777777" w:rsidR="00C26871" w:rsidRPr="00C26871" w:rsidRDefault="00C26871" w:rsidP="00C26871">
            <w:pPr>
              <w:widowControl/>
              <w:jc w:val="left"/>
              <w:rPr>
                <w:rFonts w:ascii="宋体" w:hAnsi="宋体" w:cs="宋体"/>
                <w:kern w:val="0"/>
                <w:sz w:val="24"/>
              </w:rPr>
            </w:pPr>
          </w:p>
        </w:tc>
        <w:tc>
          <w:tcPr>
            <w:tcW w:w="1300" w:type="dxa"/>
            <w:vMerge/>
            <w:tcBorders>
              <w:top w:val="nil"/>
              <w:left w:val="single" w:sz="4" w:space="0" w:color="auto"/>
              <w:bottom w:val="single" w:sz="4" w:space="0" w:color="auto"/>
              <w:right w:val="single" w:sz="4" w:space="0" w:color="auto"/>
            </w:tcBorders>
            <w:vAlign w:val="center"/>
            <w:hideMark/>
          </w:tcPr>
          <w:p w14:paraId="0EC283E2" w14:textId="77777777" w:rsidR="00C26871" w:rsidRPr="00C26871" w:rsidRDefault="00C26871" w:rsidP="00C26871">
            <w:pPr>
              <w:widowControl/>
              <w:jc w:val="left"/>
              <w:rPr>
                <w:rFonts w:ascii="宋体" w:hAnsi="宋体" w:cs="宋体"/>
                <w:kern w:val="0"/>
                <w:sz w:val="24"/>
              </w:rPr>
            </w:pPr>
          </w:p>
        </w:tc>
        <w:tc>
          <w:tcPr>
            <w:tcW w:w="6609" w:type="dxa"/>
            <w:tcBorders>
              <w:top w:val="nil"/>
              <w:left w:val="nil"/>
              <w:bottom w:val="single" w:sz="4" w:space="0" w:color="auto"/>
              <w:right w:val="single" w:sz="4" w:space="0" w:color="auto"/>
            </w:tcBorders>
            <w:shd w:val="clear" w:color="000000" w:fill="FFFFFF"/>
            <w:vAlign w:val="center"/>
            <w:hideMark/>
          </w:tcPr>
          <w:p w14:paraId="574A2A00" w14:textId="77777777" w:rsidR="00C26871" w:rsidRPr="00C26871" w:rsidRDefault="00C26871" w:rsidP="00C26871">
            <w:pPr>
              <w:widowControl/>
              <w:jc w:val="left"/>
              <w:rPr>
                <w:rFonts w:ascii="宋体" w:hAnsi="宋体" w:cs="宋体"/>
                <w:kern w:val="0"/>
                <w:sz w:val="24"/>
              </w:rPr>
            </w:pPr>
            <w:r w:rsidRPr="00C26871">
              <w:rPr>
                <w:rFonts w:ascii="宋体" w:hAnsi="宋体" w:cs="宋体" w:hint="eastAsia"/>
                <w:kern w:val="0"/>
                <w:sz w:val="24"/>
              </w:rPr>
              <w:t>任务监控：任务监控对历史数据备份的过程进行监控，如何时进行了备份，提供各种查询。</w:t>
            </w:r>
          </w:p>
        </w:tc>
      </w:tr>
      <w:tr w:rsidR="00FD24C8" w:rsidRPr="00FD24C8" w14:paraId="2B020D1D" w14:textId="77777777" w:rsidTr="004F5E0B">
        <w:trPr>
          <w:trHeight w:val="832"/>
        </w:trPr>
        <w:tc>
          <w:tcPr>
            <w:tcW w:w="1300" w:type="dxa"/>
            <w:vMerge/>
            <w:tcBorders>
              <w:top w:val="nil"/>
              <w:left w:val="single" w:sz="4" w:space="0" w:color="auto"/>
              <w:bottom w:val="single" w:sz="4" w:space="0" w:color="auto"/>
              <w:right w:val="single" w:sz="4" w:space="0" w:color="auto"/>
            </w:tcBorders>
            <w:vAlign w:val="center"/>
            <w:hideMark/>
          </w:tcPr>
          <w:p w14:paraId="78A988FF" w14:textId="77777777" w:rsidR="00C26871" w:rsidRPr="00C26871" w:rsidRDefault="00C26871" w:rsidP="00C26871">
            <w:pPr>
              <w:widowControl/>
              <w:jc w:val="left"/>
              <w:rPr>
                <w:rFonts w:ascii="宋体" w:hAnsi="宋体" w:cs="宋体"/>
                <w:kern w:val="0"/>
                <w:sz w:val="24"/>
              </w:rPr>
            </w:pPr>
          </w:p>
        </w:tc>
        <w:tc>
          <w:tcPr>
            <w:tcW w:w="1300" w:type="dxa"/>
            <w:vMerge w:val="restart"/>
            <w:tcBorders>
              <w:top w:val="nil"/>
              <w:left w:val="single" w:sz="4" w:space="0" w:color="auto"/>
              <w:bottom w:val="single" w:sz="4" w:space="0" w:color="auto"/>
              <w:right w:val="single" w:sz="4" w:space="0" w:color="auto"/>
            </w:tcBorders>
            <w:shd w:val="clear" w:color="000000" w:fill="FFFFFF"/>
            <w:vAlign w:val="center"/>
            <w:hideMark/>
          </w:tcPr>
          <w:p w14:paraId="1AF99A59" w14:textId="77777777" w:rsidR="00C26871" w:rsidRPr="00C26871" w:rsidRDefault="00C26871" w:rsidP="00C26871">
            <w:pPr>
              <w:widowControl/>
              <w:jc w:val="left"/>
              <w:rPr>
                <w:rFonts w:ascii="宋体" w:hAnsi="宋体" w:cs="宋体"/>
                <w:kern w:val="0"/>
                <w:sz w:val="24"/>
              </w:rPr>
            </w:pPr>
            <w:r w:rsidRPr="00C26871">
              <w:rPr>
                <w:rFonts w:ascii="宋体" w:hAnsi="宋体" w:cs="宋体" w:hint="eastAsia"/>
                <w:kern w:val="0"/>
                <w:sz w:val="24"/>
              </w:rPr>
              <w:t>服务中心</w:t>
            </w:r>
          </w:p>
        </w:tc>
        <w:tc>
          <w:tcPr>
            <w:tcW w:w="6609" w:type="dxa"/>
            <w:tcBorders>
              <w:top w:val="nil"/>
              <w:left w:val="nil"/>
              <w:bottom w:val="single" w:sz="4" w:space="0" w:color="auto"/>
              <w:right w:val="single" w:sz="4" w:space="0" w:color="auto"/>
            </w:tcBorders>
            <w:shd w:val="clear" w:color="000000" w:fill="FFFFFF"/>
            <w:vAlign w:val="center"/>
            <w:hideMark/>
          </w:tcPr>
          <w:p w14:paraId="74A2F79C" w14:textId="77777777" w:rsidR="00C26871" w:rsidRPr="00C26871" w:rsidRDefault="00C26871" w:rsidP="00C26871">
            <w:pPr>
              <w:widowControl/>
              <w:jc w:val="left"/>
              <w:rPr>
                <w:rFonts w:ascii="宋体" w:hAnsi="宋体" w:cs="宋体"/>
                <w:kern w:val="0"/>
                <w:sz w:val="24"/>
              </w:rPr>
            </w:pPr>
            <w:r w:rsidRPr="00C26871">
              <w:rPr>
                <w:rFonts w:ascii="宋体" w:hAnsi="宋体" w:cs="宋体" w:hint="eastAsia"/>
                <w:kern w:val="0"/>
                <w:sz w:val="24"/>
              </w:rPr>
              <w:t>应用管理：提供服务的访问应用管理，包括应用的增删查改以及发送验证码、验证码等功能。</w:t>
            </w:r>
          </w:p>
        </w:tc>
      </w:tr>
      <w:tr w:rsidR="00FD24C8" w:rsidRPr="00FD24C8" w14:paraId="6F17155C" w14:textId="77777777" w:rsidTr="00C26871">
        <w:trPr>
          <w:trHeight w:val="1280"/>
        </w:trPr>
        <w:tc>
          <w:tcPr>
            <w:tcW w:w="1300" w:type="dxa"/>
            <w:vMerge/>
            <w:tcBorders>
              <w:top w:val="nil"/>
              <w:left w:val="single" w:sz="4" w:space="0" w:color="auto"/>
              <w:bottom w:val="single" w:sz="4" w:space="0" w:color="auto"/>
              <w:right w:val="single" w:sz="4" w:space="0" w:color="auto"/>
            </w:tcBorders>
            <w:vAlign w:val="center"/>
            <w:hideMark/>
          </w:tcPr>
          <w:p w14:paraId="08BDEBAD" w14:textId="77777777" w:rsidR="00C26871" w:rsidRPr="00C26871" w:rsidRDefault="00C26871" w:rsidP="00C26871">
            <w:pPr>
              <w:widowControl/>
              <w:jc w:val="left"/>
              <w:rPr>
                <w:rFonts w:ascii="宋体" w:hAnsi="宋体" w:cs="宋体"/>
                <w:kern w:val="0"/>
                <w:sz w:val="24"/>
              </w:rPr>
            </w:pPr>
          </w:p>
        </w:tc>
        <w:tc>
          <w:tcPr>
            <w:tcW w:w="1300" w:type="dxa"/>
            <w:vMerge/>
            <w:tcBorders>
              <w:top w:val="nil"/>
              <w:left w:val="single" w:sz="4" w:space="0" w:color="auto"/>
              <w:bottom w:val="single" w:sz="4" w:space="0" w:color="auto"/>
              <w:right w:val="single" w:sz="4" w:space="0" w:color="auto"/>
            </w:tcBorders>
            <w:vAlign w:val="center"/>
            <w:hideMark/>
          </w:tcPr>
          <w:p w14:paraId="79071307" w14:textId="77777777" w:rsidR="00C26871" w:rsidRPr="00C26871" w:rsidRDefault="00C26871" w:rsidP="00C26871">
            <w:pPr>
              <w:widowControl/>
              <w:jc w:val="left"/>
              <w:rPr>
                <w:rFonts w:ascii="宋体" w:hAnsi="宋体" w:cs="宋体"/>
                <w:kern w:val="0"/>
                <w:sz w:val="24"/>
              </w:rPr>
            </w:pPr>
          </w:p>
        </w:tc>
        <w:tc>
          <w:tcPr>
            <w:tcW w:w="6609" w:type="dxa"/>
            <w:tcBorders>
              <w:top w:val="nil"/>
              <w:left w:val="nil"/>
              <w:bottom w:val="single" w:sz="4" w:space="0" w:color="auto"/>
              <w:right w:val="single" w:sz="4" w:space="0" w:color="auto"/>
            </w:tcBorders>
            <w:shd w:val="clear" w:color="000000" w:fill="FFFFFF"/>
            <w:vAlign w:val="center"/>
            <w:hideMark/>
          </w:tcPr>
          <w:p w14:paraId="1F71E2D0" w14:textId="77777777" w:rsidR="00C26871" w:rsidRPr="00C26871" w:rsidRDefault="00C26871" w:rsidP="00C26871">
            <w:pPr>
              <w:widowControl/>
              <w:jc w:val="left"/>
              <w:rPr>
                <w:rFonts w:ascii="宋体" w:hAnsi="宋体" w:cs="宋体"/>
                <w:kern w:val="0"/>
                <w:sz w:val="24"/>
              </w:rPr>
            </w:pPr>
            <w:r w:rsidRPr="00C26871">
              <w:rPr>
                <w:rFonts w:ascii="宋体" w:hAnsi="宋体" w:cs="宋体" w:hint="eastAsia"/>
                <w:kern w:val="0"/>
                <w:sz w:val="24"/>
              </w:rPr>
              <w:t>数据源管理：数据源管理提供输入输出接口的数据源，即最终数据从哪里来，存哪里去，提供增删查改以及测试功能，包含全局库数据源可视化和自定义异构数据源（包括ORACLE、MYSQL、SQLSERVER、POSTGRESQL）的管理。</w:t>
            </w:r>
          </w:p>
        </w:tc>
      </w:tr>
      <w:tr w:rsidR="00FD24C8" w:rsidRPr="00FD24C8" w14:paraId="7006A757" w14:textId="77777777" w:rsidTr="00C26871">
        <w:trPr>
          <w:trHeight w:val="1920"/>
        </w:trPr>
        <w:tc>
          <w:tcPr>
            <w:tcW w:w="1300" w:type="dxa"/>
            <w:vMerge/>
            <w:tcBorders>
              <w:top w:val="nil"/>
              <w:left w:val="single" w:sz="4" w:space="0" w:color="auto"/>
              <w:bottom w:val="single" w:sz="4" w:space="0" w:color="auto"/>
              <w:right w:val="single" w:sz="4" w:space="0" w:color="auto"/>
            </w:tcBorders>
            <w:vAlign w:val="center"/>
            <w:hideMark/>
          </w:tcPr>
          <w:p w14:paraId="639B556B" w14:textId="77777777" w:rsidR="00C26871" w:rsidRPr="00C26871" w:rsidRDefault="00C26871" w:rsidP="00C26871">
            <w:pPr>
              <w:widowControl/>
              <w:jc w:val="left"/>
              <w:rPr>
                <w:rFonts w:ascii="宋体" w:hAnsi="宋体" w:cs="宋体"/>
                <w:kern w:val="0"/>
                <w:sz w:val="24"/>
              </w:rPr>
            </w:pPr>
          </w:p>
        </w:tc>
        <w:tc>
          <w:tcPr>
            <w:tcW w:w="1300" w:type="dxa"/>
            <w:vMerge/>
            <w:tcBorders>
              <w:top w:val="nil"/>
              <w:left w:val="single" w:sz="4" w:space="0" w:color="auto"/>
              <w:bottom w:val="single" w:sz="4" w:space="0" w:color="auto"/>
              <w:right w:val="single" w:sz="4" w:space="0" w:color="auto"/>
            </w:tcBorders>
            <w:vAlign w:val="center"/>
            <w:hideMark/>
          </w:tcPr>
          <w:p w14:paraId="5928D265" w14:textId="77777777" w:rsidR="00C26871" w:rsidRPr="00C26871" w:rsidRDefault="00C26871" w:rsidP="00C26871">
            <w:pPr>
              <w:widowControl/>
              <w:jc w:val="left"/>
              <w:rPr>
                <w:rFonts w:ascii="宋体" w:hAnsi="宋体" w:cs="宋体"/>
                <w:kern w:val="0"/>
                <w:sz w:val="24"/>
              </w:rPr>
            </w:pPr>
          </w:p>
        </w:tc>
        <w:tc>
          <w:tcPr>
            <w:tcW w:w="6609" w:type="dxa"/>
            <w:tcBorders>
              <w:top w:val="nil"/>
              <w:left w:val="nil"/>
              <w:bottom w:val="single" w:sz="4" w:space="0" w:color="auto"/>
              <w:right w:val="single" w:sz="4" w:space="0" w:color="auto"/>
            </w:tcBorders>
            <w:shd w:val="clear" w:color="000000" w:fill="FFFFFF"/>
            <w:vAlign w:val="center"/>
            <w:hideMark/>
          </w:tcPr>
          <w:p w14:paraId="0E1C5572" w14:textId="77777777" w:rsidR="00C26871" w:rsidRPr="00C26871" w:rsidRDefault="00C26871" w:rsidP="00C26871">
            <w:pPr>
              <w:widowControl/>
              <w:jc w:val="left"/>
              <w:rPr>
                <w:rFonts w:ascii="宋体" w:hAnsi="宋体" w:cs="宋体"/>
                <w:kern w:val="0"/>
                <w:sz w:val="24"/>
              </w:rPr>
            </w:pPr>
            <w:r w:rsidRPr="00C26871">
              <w:rPr>
                <w:rFonts w:ascii="宋体" w:hAnsi="宋体" w:cs="宋体" w:hint="eastAsia"/>
                <w:kern w:val="0"/>
                <w:sz w:val="24"/>
              </w:rPr>
              <w:t>输出接口-接口管理：提供对外restful统一输出接口管理，是基于全量数据库打造微服务的核心功能，用户可图形化配置接口，可选择数据源（包含自定义的异构数据源）、多表级联、自定义设置查询条件和显示列等功能。同时提供发布、测试、停止等功能。</w:t>
            </w:r>
          </w:p>
        </w:tc>
      </w:tr>
      <w:tr w:rsidR="00FD24C8" w:rsidRPr="00FD24C8" w14:paraId="7143234A" w14:textId="77777777" w:rsidTr="00C26871">
        <w:trPr>
          <w:trHeight w:val="960"/>
        </w:trPr>
        <w:tc>
          <w:tcPr>
            <w:tcW w:w="1300" w:type="dxa"/>
            <w:vMerge/>
            <w:tcBorders>
              <w:top w:val="nil"/>
              <w:left w:val="single" w:sz="4" w:space="0" w:color="auto"/>
              <w:bottom w:val="single" w:sz="4" w:space="0" w:color="auto"/>
              <w:right w:val="single" w:sz="4" w:space="0" w:color="auto"/>
            </w:tcBorders>
            <w:vAlign w:val="center"/>
            <w:hideMark/>
          </w:tcPr>
          <w:p w14:paraId="4A4EA5E6" w14:textId="77777777" w:rsidR="00C26871" w:rsidRPr="00C26871" w:rsidRDefault="00C26871" w:rsidP="00C26871">
            <w:pPr>
              <w:widowControl/>
              <w:jc w:val="left"/>
              <w:rPr>
                <w:rFonts w:ascii="宋体" w:hAnsi="宋体" w:cs="宋体"/>
                <w:kern w:val="0"/>
                <w:sz w:val="24"/>
              </w:rPr>
            </w:pPr>
          </w:p>
        </w:tc>
        <w:tc>
          <w:tcPr>
            <w:tcW w:w="1300" w:type="dxa"/>
            <w:vMerge/>
            <w:tcBorders>
              <w:top w:val="nil"/>
              <w:left w:val="single" w:sz="4" w:space="0" w:color="auto"/>
              <w:bottom w:val="single" w:sz="4" w:space="0" w:color="auto"/>
              <w:right w:val="single" w:sz="4" w:space="0" w:color="auto"/>
            </w:tcBorders>
            <w:vAlign w:val="center"/>
            <w:hideMark/>
          </w:tcPr>
          <w:p w14:paraId="463F349B" w14:textId="77777777" w:rsidR="00C26871" w:rsidRPr="00C26871" w:rsidRDefault="00C26871" w:rsidP="00C26871">
            <w:pPr>
              <w:widowControl/>
              <w:jc w:val="left"/>
              <w:rPr>
                <w:rFonts w:ascii="宋体" w:hAnsi="宋体" w:cs="宋体"/>
                <w:kern w:val="0"/>
                <w:sz w:val="24"/>
              </w:rPr>
            </w:pPr>
          </w:p>
        </w:tc>
        <w:tc>
          <w:tcPr>
            <w:tcW w:w="6609" w:type="dxa"/>
            <w:tcBorders>
              <w:top w:val="nil"/>
              <w:left w:val="nil"/>
              <w:bottom w:val="single" w:sz="4" w:space="0" w:color="auto"/>
              <w:right w:val="single" w:sz="4" w:space="0" w:color="auto"/>
            </w:tcBorders>
            <w:shd w:val="clear" w:color="000000" w:fill="FFFFFF"/>
            <w:vAlign w:val="center"/>
            <w:hideMark/>
          </w:tcPr>
          <w:p w14:paraId="01D2062A" w14:textId="77777777" w:rsidR="00C26871" w:rsidRPr="00C26871" w:rsidRDefault="00C26871" w:rsidP="00C26871">
            <w:pPr>
              <w:widowControl/>
              <w:jc w:val="left"/>
              <w:rPr>
                <w:rFonts w:ascii="宋体" w:hAnsi="宋体" w:cs="宋体"/>
                <w:kern w:val="0"/>
                <w:sz w:val="24"/>
              </w:rPr>
            </w:pPr>
            <w:r w:rsidRPr="00C26871">
              <w:rPr>
                <w:rFonts w:ascii="宋体" w:hAnsi="宋体" w:cs="宋体" w:hint="eastAsia"/>
                <w:kern w:val="0"/>
                <w:sz w:val="24"/>
              </w:rPr>
              <w:t>输出接口-接口授权：配置发布接口后根据应用对接口授权，授权后，第三方引用或者业务系统即可通过restful接口使用主数据平台发布的接口。</w:t>
            </w:r>
          </w:p>
        </w:tc>
      </w:tr>
      <w:tr w:rsidR="00FD24C8" w:rsidRPr="00FD24C8" w14:paraId="1E38DE04" w14:textId="77777777" w:rsidTr="00C26871">
        <w:trPr>
          <w:trHeight w:val="960"/>
        </w:trPr>
        <w:tc>
          <w:tcPr>
            <w:tcW w:w="1300" w:type="dxa"/>
            <w:vMerge/>
            <w:tcBorders>
              <w:top w:val="nil"/>
              <w:left w:val="single" w:sz="4" w:space="0" w:color="auto"/>
              <w:bottom w:val="single" w:sz="4" w:space="0" w:color="auto"/>
              <w:right w:val="single" w:sz="4" w:space="0" w:color="auto"/>
            </w:tcBorders>
            <w:vAlign w:val="center"/>
            <w:hideMark/>
          </w:tcPr>
          <w:p w14:paraId="37ADCA44" w14:textId="77777777" w:rsidR="00C26871" w:rsidRPr="00C26871" w:rsidRDefault="00C26871" w:rsidP="00C26871">
            <w:pPr>
              <w:widowControl/>
              <w:jc w:val="left"/>
              <w:rPr>
                <w:rFonts w:ascii="宋体" w:hAnsi="宋体" w:cs="宋体"/>
                <w:kern w:val="0"/>
                <w:sz w:val="24"/>
              </w:rPr>
            </w:pPr>
          </w:p>
        </w:tc>
        <w:tc>
          <w:tcPr>
            <w:tcW w:w="1300" w:type="dxa"/>
            <w:vMerge/>
            <w:tcBorders>
              <w:top w:val="nil"/>
              <w:left w:val="single" w:sz="4" w:space="0" w:color="auto"/>
              <w:bottom w:val="single" w:sz="4" w:space="0" w:color="auto"/>
              <w:right w:val="single" w:sz="4" w:space="0" w:color="auto"/>
            </w:tcBorders>
            <w:vAlign w:val="center"/>
            <w:hideMark/>
          </w:tcPr>
          <w:p w14:paraId="21357157" w14:textId="77777777" w:rsidR="00C26871" w:rsidRPr="00C26871" w:rsidRDefault="00C26871" w:rsidP="00C26871">
            <w:pPr>
              <w:widowControl/>
              <w:jc w:val="left"/>
              <w:rPr>
                <w:rFonts w:ascii="宋体" w:hAnsi="宋体" w:cs="宋体"/>
                <w:kern w:val="0"/>
                <w:sz w:val="24"/>
              </w:rPr>
            </w:pPr>
          </w:p>
        </w:tc>
        <w:tc>
          <w:tcPr>
            <w:tcW w:w="6609" w:type="dxa"/>
            <w:tcBorders>
              <w:top w:val="nil"/>
              <w:left w:val="nil"/>
              <w:bottom w:val="single" w:sz="4" w:space="0" w:color="auto"/>
              <w:right w:val="single" w:sz="4" w:space="0" w:color="auto"/>
            </w:tcBorders>
            <w:shd w:val="clear" w:color="000000" w:fill="FFFFFF"/>
            <w:vAlign w:val="center"/>
            <w:hideMark/>
          </w:tcPr>
          <w:p w14:paraId="1A49D9E5" w14:textId="77777777" w:rsidR="00C26871" w:rsidRPr="00C26871" w:rsidRDefault="00C26871" w:rsidP="00C26871">
            <w:pPr>
              <w:widowControl/>
              <w:jc w:val="left"/>
              <w:rPr>
                <w:rFonts w:ascii="宋体" w:hAnsi="宋体" w:cs="宋体"/>
                <w:kern w:val="0"/>
                <w:sz w:val="24"/>
              </w:rPr>
            </w:pPr>
            <w:r w:rsidRPr="00C26871">
              <w:rPr>
                <w:rFonts w:ascii="宋体" w:hAnsi="宋体" w:cs="宋体" w:hint="eastAsia"/>
                <w:kern w:val="0"/>
                <w:sz w:val="24"/>
              </w:rPr>
              <w:t>输出接口-数据授权：通过对发布接口不同授权应用添加指定的过滤条件，对输出接口的数据进行不同应用不同输出数据，对输出接口的数据进行严格管控。</w:t>
            </w:r>
          </w:p>
        </w:tc>
      </w:tr>
      <w:tr w:rsidR="00FD24C8" w:rsidRPr="00FD24C8" w14:paraId="3FA29BB5" w14:textId="77777777" w:rsidTr="00C26871">
        <w:trPr>
          <w:trHeight w:val="1280"/>
        </w:trPr>
        <w:tc>
          <w:tcPr>
            <w:tcW w:w="1300" w:type="dxa"/>
            <w:vMerge/>
            <w:tcBorders>
              <w:top w:val="nil"/>
              <w:left w:val="single" w:sz="4" w:space="0" w:color="auto"/>
              <w:bottom w:val="single" w:sz="4" w:space="0" w:color="auto"/>
              <w:right w:val="single" w:sz="4" w:space="0" w:color="auto"/>
            </w:tcBorders>
            <w:vAlign w:val="center"/>
            <w:hideMark/>
          </w:tcPr>
          <w:p w14:paraId="06A9FF4C" w14:textId="77777777" w:rsidR="00C26871" w:rsidRPr="00C26871" w:rsidRDefault="00C26871" w:rsidP="00C26871">
            <w:pPr>
              <w:widowControl/>
              <w:jc w:val="left"/>
              <w:rPr>
                <w:rFonts w:ascii="宋体" w:hAnsi="宋体" w:cs="宋体"/>
                <w:kern w:val="0"/>
                <w:sz w:val="24"/>
              </w:rPr>
            </w:pPr>
          </w:p>
        </w:tc>
        <w:tc>
          <w:tcPr>
            <w:tcW w:w="1300" w:type="dxa"/>
            <w:vMerge/>
            <w:tcBorders>
              <w:top w:val="nil"/>
              <w:left w:val="single" w:sz="4" w:space="0" w:color="auto"/>
              <w:bottom w:val="single" w:sz="4" w:space="0" w:color="auto"/>
              <w:right w:val="single" w:sz="4" w:space="0" w:color="auto"/>
            </w:tcBorders>
            <w:vAlign w:val="center"/>
            <w:hideMark/>
          </w:tcPr>
          <w:p w14:paraId="42B3B0CB" w14:textId="77777777" w:rsidR="00C26871" w:rsidRPr="00C26871" w:rsidRDefault="00C26871" w:rsidP="00C26871">
            <w:pPr>
              <w:widowControl/>
              <w:jc w:val="left"/>
              <w:rPr>
                <w:rFonts w:ascii="宋体" w:hAnsi="宋体" w:cs="宋体"/>
                <w:kern w:val="0"/>
                <w:sz w:val="24"/>
              </w:rPr>
            </w:pPr>
          </w:p>
        </w:tc>
        <w:tc>
          <w:tcPr>
            <w:tcW w:w="6609" w:type="dxa"/>
            <w:tcBorders>
              <w:top w:val="nil"/>
              <w:left w:val="nil"/>
              <w:bottom w:val="single" w:sz="4" w:space="0" w:color="auto"/>
              <w:right w:val="single" w:sz="4" w:space="0" w:color="auto"/>
            </w:tcBorders>
            <w:shd w:val="clear" w:color="000000" w:fill="FFFFFF"/>
            <w:vAlign w:val="center"/>
            <w:hideMark/>
          </w:tcPr>
          <w:p w14:paraId="02923FB4" w14:textId="77777777" w:rsidR="00C26871" w:rsidRPr="00C26871" w:rsidRDefault="00C26871" w:rsidP="00C26871">
            <w:pPr>
              <w:widowControl/>
              <w:jc w:val="left"/>
              <w:rPr>
                <w:rFonts w:ascii="宋体" w:hAnsi="宋体" w:cs="宋体"/>
                <w:kern w:val="0"/>
                <w:sz w:val="24"/>
              </w:rPr>
            </w:pPr>
            <w:r w:rsidRPr="00C26871">
              <w:rPr>
                <w:rFonts w:ascii="宋体" w:hAnsi="宋体" w:cs="宋体" w:hint="eastAsia"/>
                <w:kern w:val="0"/>
                <w:sz w:val="24"/>
              </w:rPr>
              <w:t>输入接口-接口配置：提供自定义导入的图形化配置功能，支持配置excel接口和restful接口，接口发布成功后均能授权应用后在接口平台上查询和使用，支持对数据的增、改、删操作，提供已有案例的系统使用功能界面截图（具有厂商盖章）。</w:t>
            </w:r>
          </w:p>
        </w:tc>
      </w:tr>
      <w:tr w:rsidR="00FD24C8" w:rsidRPr="00FD24C8" w14:paraId="0C63FDAE" w14:textId="77777777" w:rsidTr="00C26871">
        <w:trPr>
          <w:trHeight w:val="640"/>
        </w:trPr>
        <w:tc>
          <w:tcPr>
            <w:tcW w:w="1300" w:type="dxa"/>
            <w:vMerge/>
            <w:tcBorders>
              <w:top w:val="nil"/>
              <w:left w:val="single" w:sz="4" w:space="0" w:color="auto"/>
              <w:bottom w:val="single" w:sz="4" w:space="0" w:color="auto"/>
              <w:right w:val="single" w:sz="4" w:space="0" w:color="auto"/>
            </w:tcBorders>
            <w:vAlign w:val="center"/>
            <w:hideMark/>
          </w:tcPr>
          <w:p w14:paraId="5C3C34E3" w14:textId="77777777" w:rsidR="00C26871" w:rsidRPr="00C26871" w:rsidRDefault="00C26871" w:rsidP="00C26871">
            <w:pPr>
              <w:widowControl/>
              <w:jc w:val="left"/>
              <w:rPr>
                <w:rFonts w:ascii="宋体" w:hAnsi="宋体" w:cs="宋体"/>
                <w:kern w:val="0"/>
                <w:sz w:val="24"/>
              </w:rPr>
            </w:pPr>
          </w:p>
        </w:tc>
        <w:tc>
          <w:tcPr>
            <w:tcW w:w="1300" w:type="dxa"/>
            <w:vMerge/>
            <w:tcBorders>
              <w:top w:val="nil"/>
              <w:left w:val="single" w:sz="4" w:space="0" w:color="auto"/>
              <w:bottom w:val="single" w:sz="4" w:space="0" w:color="auto"/>
              <w:right w:val="single" w:sz="4" w:space="0" w:color="auto"/>
            </w:tcBorders>
            <w:vAlign w:val="center"/>
            <w:hideMark/>
          </w:tcPr>
          <w:p w14:paraId="0CC5D9E9" w14:textId="77777777" w:rsidR="00C26871" w:rsidRPr="00C26871" w:rsidRDefault="00C26871" w:rsidP="00C26871">
            <w:pPr>
              <w:widowControl/>
              <w:jc w:val="left"/>
              <w:rPr>
                <w:rFonts w:ascii="宋体" w:hAnsi="宋体" w:cs="宋体"/>
                <w:kern w:val="0"/>
                <w:sz w:val="24"/>
              </w:rPr>
            </w:pPr>
          </w:p>
        </w:tc>
        <w:tc>
          <w:tcPr>
            <w:tcW w:w="6609" w:type="dxa"/>
            <w:tcBorders>
              <w:top w:val="nil"/>
              <w:left w:val="nil"/>
              <w:bottom w:val="single" w:sz="4" w:space="0" w:color="auto"/>
              <w:right w:val="single" w:sz="4" w:space="0" w:color="auto"/>
            </w:tcBorders>
            <w:shd w:val="clear" w:color="000000" w:fill="FFFFFF"/>
            <w:vAlign w:val="center"/>
            <w:hideMark/>
          </w:tcPr>
          <w:p w14:paraId="1D457346" w14:textId="77777777" w:rsidR="00C26871" w:rsidRPr="00C26871" w:rsidRDefault="00C26871" w:rsidP="00C26871">
            <w:pPr>
              <w:widowControl/>
              <w:jc w:val="left"/>
              <w:rPr>
                <w:rFonts w:ascii="宋体" w:hAnsi="宋体" w:cs="宋体"/>
                <w:kern w:val="0"/>
                <w:sz w:val="24"/>
              </w:rPr>
            </w:pPr>
            <w:r w:rsidRPr="00C26871">
              <w:rPr>
                <w:rFonts w:ascii="宋体" w:hAnsi="宋体" w:cs="宋体" w:hint="eastAsia"/>
                <w:kern w:val="0"/>
                <w:sz w:val="24"/>
              </w:rPr>
              <w:t>输入接口-数据查看：提供查看excel接口导入数据功能，验证导入数据是否成功。</w:t>
            </w:r>
          </w:p>
        </w:tc>
      </w:tr>
      <w:tr w:rsidR="00FD24C8" w:rsidRPr="00FD24C8" w14:paraId="26169243" w14:textId="77777777" w:rsidTr="00C26871">
        <w:trPr>
          <w:trHeight w:val="1600"/>
        </w:trPr>
        <w:tc>
          <w:tcPr>
            <w:tcW w:w="1300" w:type="dxa"/>
            <w:vMerge/>
            <w:tcBorders>
              <w:top w:val="nil"/>
              <w:left w:val="single" w:sz="4" w:space="0" w:color="auto"/>
              <w:bottom w:val="single" w:sz="4" w:space="0" w:color="auto"/>
              <w:right w:val="single" w:sz="4" w:space="0" w:color="auto"/>
            </w:tcBorders>
            <w:vAlign w:val="center"/>
            <w:hideMark/>
          </w:tcPr>
          <w:p w14:paraId="7307A6FE" w14:textId="77777777" w:rsidR="00C26871" w:rsidRPr="00C26871" w:rsidRDefault="00C26871" w:rsidP="00C26871">
            <w:pPr>
              <w:widowControl/>
              <w:jc w:val="left"/>
              <w:rPr>
                <w:rFonts w:ascii="宋体" w:hAnsi="宋体" w:cs="宋体"/>
                <w:kern w:val="0"/>
                <w:sz w:val="24"/>
              </w:rPr>
            </w:pPr>
          </w:p>
        </w:tc>
        <w:tc>
          <w:tcPr>
            <w:tcW w:w="1300" w:type="dxa"/>
            <w:vMerge/>
            <w:tcBorders>
              <w:top w:val="nil"/>
              <w:left w:val="single" w:sz="4" w:space="0" w:color="auto"/>
              <w:bottom w:val="single" w:sz="4" w:space="0" w:color="auto"/>
              <w:right w:val="single" w:sz="4" w:space="0" w:color="auto"/>
            </w:tcBorders>
            <w:vAlign w:val="center"/>
            <w:hideMark/>
          </w:tcPr>
          <w:p w14:paraId="079E539D" w14:textId="77777777" w:rsidR="00C26871" w:rsidRPr="00C26871" w:rsidRDefault="00C26871" w:rsidP="00C26871">
            <w:pPr>
              <w:widowControl/>
              <w:jc w:val="left"/>
              <w:rPr>
                <w:rFonts w:ascii="宋体" w:hAnsi="宋体" w:cs="宋体"/>
                <w:kern w:val="0"/>
                <w:sz w:val="24"/>
              </w:rPr>
            </w:pPr>
          </w:p>
        </w:tc>
        <w:tc>
          <w:tcPr>
            <w:tcW w:w="6609" w:type="dxa"/>
            <w:tcBorders>
              <w:top w:val="nil"/>
              <w:left w:val="nil"/>
              <w:bottom w:val="single" w:sz="4" w:space="0" w:color="auto"/>
              <w:right w:val="single" w:sz="4" w:space="0" w:color="auto"/>
            </w:tcBorders>
            <w:shd w:val="clear" w:color="000000" w:fill="FFFFFF"/>
            <w:vAlign w:val="center"/>
            <w:hideMark/>
          </w:tcPr>
          <w:p w14:paraId="5FFA72E5" w14:textId="77777777" w:rsidR="00C26871" w:rsidRPr="00C26871" w:rsidRDefault="00C26871" w:rsidP="00C26871">
            <w:pPr>
              <w:widowControl/>
              <w:jc w:val="left"/>
              <w:rPr>
                <w:rFonts w:ascii="宋体" w:hAnsi="宋体" w:cs="宋体"/>
                <w:kern w:val="0"/>
                <w:sz w:val="24"/>
              </w:rPr>
            </w:pPr>
            <w:r w:rsidRPr="00C26871">
              <w:rPr>
                <w:rFonts w:ascii="宋体" w:hAnsi="宋体" w:cs="宋体" w:hint="eastAsia"/>
                <w:kern w:val="0"/>
                <w:sz w:val="24"/>
              </w:rPr>
              <w:t>输入接口-数据审核：对导入数据进行审核，提供审核通过、打回等操作，通过审核后才真正入库到全局库表或业务库表中。</w:t>
            </w:r>
          </w:p>
        </w:tc>
      </w:tr>
      <w:tr w:rsidR="00FD24C8" w:rsidRPr="00FD24C8" w14:paraId="3E7B1194" w14:textId="77777777" w:rsidTr="00C26871">
        <w:trPr>
          <w:trHeight w:val="1600"/>
        </w:trPr>
        <w:tc>
          <w:tcPr>
            <w:tcW w:w="1300" w:type="dxa"/>
            <w:vMerge/>
            <w:tcBorders>
              <w:top w:val="nil"/>
              <w:left w:val="single" w:sz="4" w:space="0" w:color="auto"/>
              <w:bottom w:val="single" w:sz="4" w:space="0" w:color="auto"/>
              <w:right w:val="single" w:sz="4" w:space="0" w:color="auto"/>
            </w:tcBorders>
            <w:vAlign w:val="center"/>
            <w:hideMark/>
          </w:tcPr>
          <w:p w14:paraId="4AF5CA5D" w14:textId="77777777" w:rsidR="00C26871" w:rsidRPr="00C26871" w:rsidRDefault="00C26871" w:rsidP="00C26871">
            <w:pPr>
              <w:widowControl/>
              <w:jc w:val="left"/>
              <w:rPr>
                <w:rFonts w:ascii="宋体" w:hAnsi="宋体" w:cs="宋体"/>
                <w:kern w:val="0"/>
                <w:sz w:val="24"/>
              </w:rPr>
            </w:pPr>
          </w:p>
        </w:tc>
        <w:tc>
          <w:tcPr>
            <w:tcW w:w="1300" w:type="dxa"/>
            <w:vMerge/>
            <w:tcBorders>
              <w:top w:val="nil"/>
              <w:left w:val="single" w:sz="4" w:space="0" w:color="auto"/>
              <w:bottom w:val="single" w:sz="4" w:space="0" w:color="auto"/>
              <w:right w:val="single" w:sz="4" w:space="0" w:color="auto"/>
            </w:tcBorders>
            <w:vAlign w:val="center"/>
            <w:hideMark/>
          </w:tcPr>
          <w:p w14:paraId="52612A33" w14:textId="77777777" w:rsidR="00C26871" w:rsidRPr="00C26871" w:rsidRDefault="00C26871" w:rsidP="00C26871">
            <w:pPr>
              <w:widowControl/>
              <w:jc w:val="left"/>
              <w:rPr>
                <w:rFonts w:ascii="宋体" w:hAnsi="宋体" w:cs="宋体"/>
                <w:kern w:val="0"/>
                <w:sz w:val="24"/>
              </w:rPr>
            </w:pPr>
          </w:p>
        </w:tc>
        <w:tc>
          <w:tcPr>
            <w:tcW w:w="6609" w:type="dxa"/>
            <w:tcBorders>
              <w:top w:val="nil"/>
              <w:left w:val="nil"/>
              <w:bottom w:val="single" w:sz="4" w:space="0" w:color="auto"/>
              <w:right w:val="single" w:sz="4" w:space="0" w:color="auto"/>
            </w:tcBorders>
            <w:shd w:val="clear" w:color="000000" w:fill="FFFFFF"/>
            <w:vAlign w:val="center"/>
            <w:hideMark/>
          </w:tcPr>
          <w:p w14:paraId="749CCD40" w14:textId="77777777" w:rsidR="00C26871" w:rsidRPr="00C26871" w:rsidRDefault="00C26871" w:rsidP="00C26871">
            <w:pPr>
              <w:widowControl/>
              <w:jc w:val="left"/>
              <w:rPr>
                <w:rFonts w:ascii="宋体" w:hAnsi="宋体" w:cs="宋体"/>
                <w:kern w:val="0"/>
                <w:sz w:val="24"/>
              </w:rPr>
            </w:pPr>
            <w:r w:rsidRPr="00C26871">
              <w:rPr>
                <w:rFonts w:ascii="宋体" w:hAnsi="宋体" w:cs="宋体" w:hint="eastAsia"/>
                <w:kern w:val="0"/>
                <w:sz w:val="24"/>
              </w:rPr>
              <w:t>接口统计：包括接口分析和接口日志，接口分析，针对输入输出接口进行各类型分析，包括接口的是总量分析、接口调用分析、调用态势等，提供已有案例的系统使用功能界面截图（具有厂商盖章）。</w:t>
            </w:r>
          </w:p>
        </w:tc>
      </w:tr>
      <w:tr w:rsidR="00FD24C8" w:rsidRPr="00FD24C8" w14:paraId="38F0A858" w14:textId="77777777" w:rsidTr="00C26871">
        <w:trPr>
          <w:trHeight w:val="960"/>
        </w:trPr>
        <w:tc>
          <w:tcPr>
            <w:tcW w:w="1300" w:type="dxa"/>
            <w:vMerge/>
            <w:tcBorders>
              <w:top w:val="nil"/>
              <w:left w:val="single" w:sz="4" w:space="0" w:color="auto"/>
              <w:bottom w:val="single" w:sz="4" w:space="0" w:color="auto"/>
              <w:right w:val="single" w:sz="4" w:space="0" w:color="auto"/>
            </w:tcBorders>
            <w:vAlign w:val="center"/>
            <w:hideMark/>
          </w:tcPr>
          <w:p w14:paraId="125E2207" w14:textId="77777777" w:rsidR="00C26871" w:rsidRPr="00C26871" w:rsidRDefault="00C26871" w:rsidP="00C26871">
            <w:pPr>
              <w:widowControl/>
              <w:jc w:val="left"/>
              <w:rPr>
                <w:rFonts w:ascii="宋体" w:hAnsi="宋体" w:cs="宋体"/>
                <w:kern w:val="0"/>
                <w:sz w:val="24"/>
              </w:rPr>
            </w:pPr>
          </w:p>
        </w:tc>
        <w:tc>
          <w:tcPr>
            <w:tcW w:w="1300" w:type="dxa"/>
            <w:vMerge/>
            <w:tcBorders>
              <w:top w:val="nil"/>
              <w:left w:val="single" w:sz="4" w:space="0" w:color="auto"/>
              <w:bottom w:val="single" w:sz="4" w:space="0" w:color="auto"/>
              <w:right w:val="single" w:sz="4" w:space="0" w:color="auto"/>
            </w:tcBorders>
            <w:vAlign w:val="center"/>
            <w:hideMark/>
          </w:tcPr>
          <w:p w14:paraId="404C100E" w14:textId="77777777" w:rsidR="00C26871" w:rsidRPr="00C26871" w:rsidRDefault="00C26871" w:rsidP="00C26871">
            <w:pPr>
              <w:widowControl/>
              <w:jc w:val="left"/>
              <w:rPr>
                <w:rFonts w:ascii="宋体" w:hAnsi="宋体" w:cs="宋体"/>
                <w:kern w:val="0"/>
                <w:sz w:val="24"/>
              </w:rPr>
            </w:pPr>
          </w:p>
        </w:tc>
        <w:tc>
          <w:tcPr>
            <w:tcW w:w="6609" w:type="dxa"/>
            <w:tcBorders>
              <w:top w:val="nil"/>
              <w:left w:val="nil"/>
              <w:bottom w:val="single" w:sz="4" w:space="0" w:color="auto"/>
              <w:right w:val="single" w:sz="4" w:space="0" w:color="auto"/>
            </w:tcBorders>
            <w:shd w:val="clear" w:color="000000" w:fill="FFFFFF"/>
            <w:vAlign w:val="center"/>
            <w:hideMark/>
          </w:tcPr>
          <w:p w14:paraId="4110B4B0" w14:textId="77777777" w:rsidR="00C26871" w:rsidRPr="00C26871" w:rsidRDefault="00C26871" w:rsidP="00C26871">
            <w:pPr>
              <w:widowControl/>
              <w:jc w:val="left"/>
              <w:rPr>
                <w:rFonts w:ascii="宋体" w:hAnsi="宋体" w:cs="宋体"/>
                <w:kern w:val="0"/>
                <w:sz w:val="24"/>
              </w:rPr>
            </w:pPr>
            <w:r w:rsidRPr="00C26871">
              <w:rPr>
                <w:rFonts w:ascii="宋体" w:hAnsi="宋体" w:cs="宋体" w:hint="eastAsia"/>
                <w:kern w:val="0"/>
                <w:sz w:val="24"/>
              </w:rPr>
              <w:t>接口日志：是对接口的访问情况进行统计的功能，主要提供查询功能，可查询接口访问的时间、开始结束时间、耗时等等信息，提供已有案例的系统使用功能界面截图（具有厂商盖章）。</w:t>
            </w:r>
          </w:p>
        </w:tc>
      </w:tr>
      <w:tr w:rsidR="00FD24C8" w:rsidRPr="00FD24C8" w14:paraId="5736CE31" w14:textId="77777777" w:rsidTr="00C26871">
        <w:trPr>
          <w:trHeight w:val="1600"/>
        </w:trPr>
        <w:tc>
          <w:tcPr>
            <w:tcW w:w="1300" w:type="dxa"/>
            <w:vMerge/>
            <w:tcBorders>
              <w:top w:val="nil"/>
              <w:left w:val="single" w:sz="4" w:space="0" w:color="auto"/>
              <w:bottom w:val="single" w:sz="4" w:space="0" w:color="auto"/>
              <w:right w:val="single" w:sz="4" w:space="0" w:color="auto"/>
            </w:tcBorders>
            <w:vAlign w:val="center"/>
            <w:hideMark/>
          </w:tcPr>
          <w:p w14:paraId="0376FABC" w14:textId="77777777" w:rsidR="00C26871" w:rsidRPr="00C26871" w:rsidRDefault="00C26871" w:rsidP="00C26871">
            <w:pPr>
              <w:widowControl/>
              <w:jc w:val="left"/>
              <w:rPr>
                <w:rFonts w:ascii="宋体" w:hAnsi="宋体" w:cs="宋体"/>
                <w:kern w:val="0"/>
                <w:sz w:val="24"/>
              </w:rPr>
            </w:pPr>
          </w:p>
        </w:tc>
        <w:tc>
          <w:tcPr>
            <w:tcW w:w="1300" w:type="dxa"/>
            <w:vMerge/>
            <w:tcBorders>
              <w:top w:val="nil"/>
              <w:left w:val="single" w:sz="4" w:space="0" w:color="auto"/>
              <w:bottom w:val="single" w:sz="4" w:space="0" w:color="auto"/>
              <w:right w:val="single" w:sz="4" w:space="0" w:color="auto"/>
            </w:tcBorders>
            <w:vAlign w:val="center"/>
            <w:hideMark/>
          </w:tcPr>
          <w:p w14:paraId="067DABB5" w14:textId="77777777" w:rsidR="00C26871" w:rsidRPr="00C26871" w:rsidRDefault="00C26871" w:rsidP="00C26871">
            <w:pPr>
              <w:widowControl/>
              <w:jc w:val="left"/>
              <w:rPr>
                <w:rFonts w:ascii="宋体" w:hAnsi="宋体" w:cs="宋体"/>
                <w:kern w:val="0"/>
                <w:sz w:val="24"/>
              </w:rPr>
            </w:pPr>
          </w:p>
        </w:tc>
        <w:tc>
          <w:tcPr>
            <w:tcW w:w="6609" w:type="dxa"/>
            <w:tcBorders>
              <w:top w:val="nil"/>
              <w:left w:val="nil"/>
              <w:bottom w:val="single" w:sz="4" w:space="0" w:color="auto"/>
              <w:right w:val="single" w:sz="4" w:space="0" w:color="auto"/>
            </w:tcBorders>
            <w:shd w:val="clear" w:color="000000" w:fill="FFFFFF"/>
            <w:vAlign w:val="center"/>
            <w:hideMark/>
          </w:tcPr>
          <w:p w14:paraId="1E30F514" w14:textId="77777777" w:rsidR="00C26871" w:rsidRPr="00C26871" w:rsidRDefault="00C26871" w:rsidP="00C26871">
            <w:pPr>
              <w:widowControl/>
              <w:jc w:val="left"/>
              <w:rPr>
                <w:rFonts w:ascii="宋体" w:hAnsi="宋体" w:cs="宋体"/>
                <w:kern w:val="0"/>
                <w:sz w:val="24"/>
              </w:rPr>
            </w:pPr>
            <w:r w:rsidRPr="00C26871">
              <w:rPr>
                <w:rFonts w:ascii="宋体" w:hAnsi="宋体" w:cs="宋体" w:hint="eastAsia"/>
                <w:kern w:val="0"/>
                <w:sz w:val="24"/>
              </w:rPr>
              <w:t>接口安全：接口安全模块，用来保证接口使用的安全。包含：黑名单和白名单两个子模块黑名单是对应用IP调用接口作限制，当启用黑名单后，黑名单内的IP将不能正常使用接口，白名单是对应用IP调用接口的授权调用的作用，当启用白名单后，白名单内的IP才能正常使用接口。</w:t>
            </w:r>
          </w:p>
        </w:tc>
      </w:tr>
      <w:tr w:rsidR="00FD24C8" w:rsidRPr="00FD24C8" w14:paraId="20DD37D0" w14:textId="77777777" w:rsidTr="00C26871">
        <w:trPr>
          <w:trHeight w:val="960"/>
        </w:trPr>
        <w:tc>
          <w:tcPr>
            <w:tcW w:w="1300" w:type="dxa"/>
            <w:vMerge/>
            <w:tcBorders>
              <w:top w:val="nil"/>
              <w:left w:val="single" w:sz="4" w:space="0" w:color="auto"/>
              <w:bottom w:val="single" w:sz="4" w:space="0" w:color="auto"/>
              <w:right w:val="single" w:sz="4" w:space="0" w:color="auto"/>
            </w:tcBorders>
            <w:vAlign w:val="center"/>
            <w:hideMark/>
          </w:tcPr>
          <w:p w14:paraId="6C91040A" w14:textId="77777777" w:rsidR="00C26871" w:rsidRPr="00C26871" w:rsidRDefault="00C26871" w:rsidP="00C26871">
            <w:pPr>
              <w:widowControl/>
              <w:jc w:val="left"/>
              <w:rPr>
                <w:rFonts w:ascii="宋体" w:hAnsi="宋体" w:cs="宋体"/>
                <w:kern w:val="0"/>
                <w:sz w:val="24"/>
              </w:rPr>
            </w:pPr>
          </w:p>
        </w:tc>
        <w:tc>
          <w:tcPr>
            <w:tcW w:w="1300" w:type="dxa"/>
            <w:vMerge/>
            <w:tcBorders>
              <w:top w:val="nil"/>
              <w:left w:val="single" w:sz="4" w:space="0" w:color="auto"/>
              <w:bottom w:val="single" w:sz="4" w:space="0" w:color="auto"/>
              <w:right w:val="single" w:sz="4" w:space="0" w:color="auto"/>
            </w:tcBorders>
            <w:vAlign w:val="center"/>
            <w:hideMark/>
          </w:tcPr>
          <w:p w14:paraId="1254F676" w14:textId="77777777" w:rsidR="00C26871" w:rsidRPr="00C26871" w:rsidRDefault="00C26871" w:rsidP="00C26871">
            <w:pPr>
              <w:widowControl/>
              <w:jc w:val="left"/>
              <w:rPr>
                <w:rFonts w:ascii="宋体" w:hAnsi="宋体" w:cs="宋体"/>
                <w:kern w:val="0"/>
                <w:sz w:val="24"/>
              </w:rPr>
            </w:pPr>
          </w:p>
        </w:tc>
        <w:tc>
          <w:tcPr>
            <w:tcW w:w="6609" w:type="dxa"/>
            <w:tcBorders>
              <w:top w:val="nil"/>
              <w:left w:val="nil"/>
              <w:bottom w:val="single" w:sz="4" w:space="0" w:color="auto"/>
              <w:right w:val="single" w:sz="4" w:space="0" w:color="auto"/>
            </w:tcBorders>
            <w:shd w:val="clear" w:color="000000" w:fill="FFFFFF"/>
            <w:vAlign w:val="center"/>
            <w:hideMark/>
          </w:tcPr>
          <w:p w14:paraId="607FC609" w14:textId="77777777" w:rsidR="00C26871" w:rsidRPr="00C26871" w:rsidRDefault="00C26871" w:rsidP="00C26871">
            <w:pPr>
              <w:widowControl/>
              <w:jc w:val="left"/>
              <w:rPr>
                <w:rFonts w:ascii="宋体" w:hAnsi="宋体" w:cs="宋体"/>
                <w:kern w:val="0"/>
                <w:sz w:val="24"/>
              </w:rPr>
            </w:pPr>
            <w:r w:rsidRPr="00C26871">
              <w:rPr>
                <w:rFonts w:ascii="宋体" w:hAnsi="宋体" w:cs="宋体" w:hint="eastAsia"/>
                <w:kern w:val="0"/>
                <w:sz w:val="24"/>
              </w:rPr>
              <w:t>接口审核：对应用通过接口平台申请调试和调用接口的审核操作，通过审核操作，决定应用授权接口是否能调试和调用接口。</w:t>
            </w:r>
          </w:p>
        </w:tc>
      </w:tr>
      <w:tr w:rsidR="00FD24C8" w:rsidRPr="00FD24C8" w14:paraId="170D835E" w14:textId="77777777" w:rsidTr="004F5E0B">
        <w:trPr>
          <w:trHeight w:val="1509"/>
        </w:trPr>
        <w:tc>
          <w:tcPr>
            <w:tcW w:w="1300" w:type="dxa"/>
            <w:vMerge/>
            <w:tcBorders>
              <w:top w:val="nil"/>
              <w:left w:val="single" w:sz="4" w:space="0" w:color="auto"/>
              <w:bottom w:val="single" w:sz="4" w:space="0" w:color="auto"/>
              <w:right w:val="single" w:sz="4" w:space="0" w:color="auto"/>
            </w:tcBorders>
            <w:vAlign w:val="center"/>
            <w:hideMark/>
          </w:tcPr>
          <w:p w14:paraId="61B2F9A8" w14:textId="77777777" w:rsidR="00C26871" w:rsidRPr="00C26871" w:rsidRDefault="00C26871" w:rsidP="00C26871">
            <w:pPr>
              <w:widowControl/>
              <w:jc w:val="left"/>
              <w:rPr>
                <w:rFonts w:ascii="宋体" w:hAnsi="宋体" w:cs="宋体"/>
                <w:kern w:val="0"/>
                <w:sz w:val="24"/>
              </w:rPr>
            </w:pPr>
          </w:p>
        </w:tc>
        <w:tc>
          <w:tcPr>
            <w:tcW w:w="1300" w:type="dxa"/>
            <w:vMerge w:val="restart"/>
            <w:tcBorders>
              <w:top w:val="nil"/>
              <w:left w:val="single" w:sz="4" w:space="0" w:color="auto"/>
              <w:bottom w:val="single" w:sz="4" w:space="0" w:color="auto"/>
              <w:right w:val="single" w:sz="4" w:space="0" w:color="auto"/>
            </w:tcBorders>
            <w:shd w:val="clear" w:color="000000" w:fill="FFFFFF"/>
            <w:vAlign w:val="center"/>
            <w:hideMark/>
          </w:tcPr>
          <w:p w14:paraId="2A208CBB" w14:textId="77777777" w:rsidR="00C26871" w:rsidRPr="00C26871" w:rsidRDefault="00C26871" w:rsidP="00C26871">
            <w:pPr>
              <w:widowControl/>
              <w:jc w:val="left"/>
              <w:rPr>
                <w:rFonts w:ascii="宋体" w:hAnsi="宋体" w:cs="宋体"/>
                <w:kern w:val="0"/>
                <w:sz w:val="24"/>
              </w:rPr>
            </w:pPr>
            <w:r w:rsidRPr="00C26871">
              <w:rPr>
                <w:rFonts w:ascii="宋体" w:hAnsi="宋体" w:cs="宋体" w:hint="eastAsia"/>
                <w:kern w:val="0"/>
                <w:sz w:val="24"/>
              </w:rPr>
              <w:t>数据仓库</w:t>
            </w:r>
          </w:p>
        </w:tc>
        <w:tc>
          <w:tcPr>
            <w:tcW w:w="6609" w:type="dxa"/>
            <w:tcBorders>
              <w:top w:val="nil"/>
              <w:left w:val="nil"/>
              <w:bottom w:val="single" w:sz="4" w:space="0" w:color="auto"/>
              <w:right w:val="single" w:sz="4" w:space="0" w:color="auto"/>
            </w:tcBorders>
            <w:shd w:val="clear" w:color="000000" w:fill="FFFFFF"/>
            <w:vAlign w:val="center"/>
            <w:hideMark/>
          </w:tcPr>
          <w:p w14:paraId="3DC3AE96" w14:textId="77777777" w:rsidR="00C26871" w:rsidRPr="00C26871" w:rsidRDefault="00C26871" w:rsidP="00C26871">
            <w:pPr>
              <w:widowControl/>
              <w:jc w:val="left"/>
              <w:rPr>
                <w:rFonts w:ascii="宋体" w:hAnsi="宋体" w:cs="宋体"/>
                <w:kern w:val="0"/>
                <w:sz w:val="24"/>
              </w:rPr>
            </w:pPr>
            <w:r w:rsidRPr="00C26871">
              <w:rPr>
                <w:rFonts w:ascii="宋体" w:hAnsi="宋体" w:cs="宋体" w:hint="eastAsia"/>
                <w:kern w:val="0"/>
                <w:sz w:val="24"/>
              </w:rPr>
              <w:t>事实表：支持对业务数据进行多维度分析构建事实表，提供事实表管理及建模。事实表是对历史数据通过聚合等多种统计产生的聚集数据，该模块提供事实表的创建维护功能。和事实数据查看，从总体到部门再到具体的表的事实数据查看。</w:t>
            </w:r>
          </w:p>
        </w:tc>
      </w:tr>
      <w:tr w:rsidR="00FD24C8" w:rsidRPr="00FD24C8" w14:paraId="69BC33C6" w14:textId="77777777" w:rsidTr="004F5E0B">
        <w:trPr>
          <w:trHeight w:val="1828"/>
        </w:trPr>
        <w:tc>
          <w:tcPr>
            <w:tcW w:w="1300" w:type="dxa"/>
            <w:vMerge/>
            <w:tcBorders>
              <w:top w:val="nil"/>
              <w:left w:val="single" w:sz="4" w:space="0" w:color="auto"/>
              <w:bottom w:val="single" w:sz="4" w:space="0" w:color="auto"/>
              <w:right w:val="single" w:sz="4" w:space="0" w:color="auto"/>
            </w:tcBorders>
            <w:vAlign w:val="center"/>
            <w:hideMark/>
          </w:tcPr>
          <w:p w14:paraId="7C755C93" w14:textId="77777777" w:rsidR="00C26871" w:rsidRPr="00C26871" w:rsidRDefault="00C26871" w:rsidP="00C26871">
            <w:pPr>
              <w:widowControl/>
              <w:jc w:val="left"/>
              <w:rPr>
                <w:rFonts w:ascii="宋体" w:hAnsi="宋体" w:cs="宋体"/>
                <w:kern w:val="0"/>
                <w:sz w:val="24"/>
              </w:rPr>
            </w:pPr>
          </w:p>
        </w:tc>
        <w:tc>
          <w:tcPr>
            <w:tcW w:w="1300" w:type="dxa"/>
            <w:vMerge/>
            <w:tcBorders>
              <w:top w:val="nil"/>
              <w:left w:val="single" w:sz="4" w:space="0" w:color="auto"/>
              <w:bottom w:val="single" w:sz="4" w:space="0" w:color="auto"/>
              <w:right w:val="single" w:sz="4" w:space="0" w:color="auto"/>
            </w:tcBorders>
            <w:vAlign w:val="center"/>
            <w:hideMark/>
          </w:tcPr>
          <w:p w14:paraId="3D6D72C8" w14:textId="77777777" w:rsidR="00C26871" w:rsidRPr="00C26871" w:rsidRDefault="00C26871" w:rsidP="00C26871">
            <w:pPr>
              <w:widowControl/>
              <w:jc w:val="left"/>
              <w:rPr>
                <w:rFonts w:ascii="宋体" w:hAnsi="宋体" w:cs="宋体"/>
                <w:kern w:val="0"/>
                <w:sz w:val="24"/>
              </w:rPr>
            </w:pPr>
          </w:p>
        </w:tc>
        <w:tc>
          <w:tcPr>
            <w:tcW w:w="6609" w:type="dxa"/>
            <w:tcBorders>
              <w:top w:val="nil"/>
              <w:left w:val="nil"/>
              <w:bottom w:val="single" w:sz="4" w:space="0" w:color="auto"/>
              <w:right w:val="single" w:sz="4" w:space="0" w:color="auto"/>
            </w:tcBorders>
            <w:shd w:val="clear" w:color="000000" w:fill="FFFFFF"/>
            <w:vAlign w:val="center"/>
            <w:hideMark/>
          </w:tcPr>
          <w:p w14:paraId="2AD93468" w14:textId="77777777" w:rsidR="00C26871" w:rsidRPr="00C26871" w:rsidRDefault="00C26871" w:rsidP="00C26871">
            <w:pPr>
              <w:widowControl/>
              <w:jc w:val="left"/>
              <w:rPr>
                <w:rFonts w:ascii="宋体" w:hAnsi="宋体" w:cs="宋体"/>
                <w:kern w:val="0"/>
                <w:sz w:val="24"/>
              </w:rPr>
            </w:pPr>
            <w:r w:rsidRPr="00C26871">
              <w:rPr>
                <w:rFonts w:ascii="宋体" w:hAnsi="宋体" w:cs="宋体" w:hint="eastAsia"/>
                <w:kern w:val="0"/>
                <w:sz w:val="24"/>
              </w:rPr>
              <w:t>维度表：支持对仓库的维度表进行管理，用于维度建模、多维度分析。维度表是数据分析过程中进行数据钻取，创建立方体的必要条件，该模块提供维度表的增删查改以及创建功能和维度数据的查看操作，从分类到具体的维度表，再到查看的层层钻取方式查看。</w:t>
            </w:r>
          </w:p>
        </w:tc>
      </w:tr>
      <w:tr w:rsidR="00FD24C8" w:rsidRPr="00FD24C8" w14:paraId="631400AE" w14:textId="77777777" w:rsidTr="00C26871">
        <w:trPr>
          <w:trHeight w:val="1280"/>
        </w:trPr>
        <w:tc>
          <w:tcPr>
            <w:tcW w:w="1300" w:type="dxa"/>
            <w:vMerge/>
            <w:tcBorders>
              <w:top w:val="nil"/>
              <w:left w:val="single" w:sz="4" w:space="0" w:color="auto"/>
              <w:bottom w:val="single" w:sz="4" w:space="0" w:color="auto"/>
              <w:right w:val="single" w:sz="4" w:space="0" w:color="auto"/>
            </w:tcBorders>
            <w:vAlign w:val="center"/>
            <w:hideMark/>
          </w:tcPr>
          <w:p w14:paraId="741B2365" w14:textId="77777777" w:rsidR="00C26871" w:rsidRPr="00C26871" w:rsidRDefault="00C26871" w:rsidP="00C26871">
            <w:pPr>
              <w:widowControl/>
              <w:jc w:val="left"/>
              <w:rPr>
                <w:rFonts w:ascii="宋体" w:hAnsi="宋体" w:cs="宋体"/>
                <w:kern w:val="0"/>
                <w:sz w:val="24"/>
              </w:rPr>
            </w:pPr>
          </w:p>
        </w:tc>
        <w:tc>
          <w:tcPr>
            <w:tcW w:w="1300" w:type="dxa"/>
            <w:vMerge/>
            <w:tcBorders>
              <w:top w:val="nil"/>
              <w:left w:val="single" w:sz="4" w:space="0" w:color="auto"/>
              <w:bottom w:val="single" w:sz="4" w:space="0" w:color="auto"/>
              <w:right w:val="single" w:sz="4" w:space="0" w:color="auto"/>
            </w:tcBorders>
            <w:vAlign w:val="center"/>
            <w:hideMark/>
          </w:tcPr>
          <w:p w14:paraId="5029CC2E" w14:textId="77777777" w:rsidR="00C26871" w:rsidRPr="00C26871" w:rsidRDefault="00C26871" w:rsidP="00C26871">
            <w:pPr>
              <w:widowControl/>
              <w:jc w:val="left"/>
              <w:rPr>
                <w:rFonts w:ascii="宋体" w:hAnsi="宋体" w:cs="宋体"/>
                <w:kern w:val="0"/>
                <w:sz w:val="24"/>
              </w:rPr>
            </w:pPr>
          </w:p>
        </w:tc>
        <w:tc>
          <w:tcPr>
            <w:tcW w:w="6609" w:type="dxa"/>
            <w:tcBorders>
              <w:top w:val="nil"/>
              <w:left w:val="nil"/>
              <w:bottom w:val="single" w:sz="4" w:space="0" w:color="auto"/>
              <w:right w:val="single" w:sz="4" w:space="0" w:color="auto"/>
            </w:tcBorders>
            <w:shd w:val="clear" w:color="000000" w:fill="FFFFFF"/>
            <w:vAlign w:val="center"/>
            <w:hideMark/>
          </w:tcPr>
          <w:p w14:paraId="6E8AEF87" w14:textId="77777777" w:rsidR="00C26871" w:rsidRPr="00C26871" w:rsidRDefault="00C26871" w:rsidP="00C26871">
            <w:pPr>
              <w:widowControl/>
              <w:jc w:val="left"/>
              <w:rPr>
                <w:rFonts w:ascii="宋体" w:hAnsi="宋体" w:cs="宋体"/>
                <w:kern w:val="0"/>
                <w:sz w:val="24"/>
              </w:rPr>
            </w:pPr>
            <w:r w:rsidRPr="00C26871">
              <w:rPr>
                <w:rFonts w:ascii="宋体" w:hAnsi="宋体" w:cs="宋体" w:hint="eastAsia"/>
                <w:kern w:val="0"/>
                <w:sz w:val="24"/>
              </w:rPr>
              <w:t>指标体系是对相关指标信息进行管理与数据丰富；分组管理是对已有的数据维度进行维度划分，形成新的维度；主题管理是对事实表的度量与维度进行抽取并做数据转换形成可展示数据。支持对仓库的指标进行管理，提供指标的维护与指标数据查询。</w:t>
            </w:r>
          </w:p>
        </w:tc>
      </w:tr>
      <w:tr w:rsidR="00FD24C8" w:rsidRPr="00FD24C8" w14:paraId="3BAFA3C0" w14:textId="77777777" w:rsidTr="00C26871">
        <w:trPr>
          <w:trHeight w:val="960"/>
        </w:trPr>
        <w:tc>
          <w:tcPr>
            <w:tcW w:w="1300" w:type="dxa"/>
            <w:vMerge/>
            <w:tcBorders>
              <w:top w:val="nil"/>
              <w:left w:val="single" w:sz="4" w:space="0" w:color="auto"/>
              <w:bottom w:val="single" w:sz="4" w:space="0" w:color="auto"/>
              <w:right w:val="single" w:sz="4" w:space="0" w:color="auto"/>
            </w:tcBorders>
            <w:vAlign w:val="center"/>
            <w:hideMark/>
          </w:tcPr>
          <w:p w14:paraId="116B101F" w14:textId="77777777" w:rsidR="00C26871" w:rsidRPr="00C26871" w:rsidRDefault="00C26871" w:rsidP="00C26871">
            <w:pPr>
              <w:widowControl/>
              <w:jc w:val="left"/>
              <w:rPr>
                <w:rFonts w:ascii="宋体" w:hAnsi="宋体" w:cs="宋体"/>
                <w:kern w:val="0"/>
                <w:sz w:val="24"/>
              </w:rPr>
            </w:pPr>
          </w:p>
        </w:tc>
        <w:tc>
          <w:tcPr>
            <w:tcW w:w="1300" w:type="dxa"/>
            <w:vMerge/>
            <w:tcBorders>
              <w:top w:val="nil"/>
              <w:left w:val="single" w:sz="4" w:space="0" w:color="auto"/>
              <w:bottom w:val="single" w:sz="4" w:space="0" w:color="auto"/>
              <w:right w:val="single" w:sz="4" w:space="0" w:color="auto"/>
            </w:tcBorders>
            <w:vAlign w:val="center"/>
            <w:hideMark/>
          </w:tcPr>
          <w:p w14:paraId="535620DE" w14:textId="77777777" w:rsidR="00C26871" w:rsidRPr="00C26871" w:rsidRDefault="00C26871" w:rsidP="00C26871">
            <w:pPr>
              <w:widowControl/>
              <w:jc w:val="left"/>
              <w:rPr>
                <w:rFonts w:ascii="宋体" w:hAnsi="宋体" w:cs="宋体"/>
                <w:kern w:val="0"/>
                <w:sz w:val="24"/>
              </w:rPr>
            </w:pPr>
          </w:p>
        </w:tc>
        <w:tc>
          <w:tcPr>
            <w:tcW w:w="6609" w:type="dxa"/>
            <w:tcBorders>
              <w:top w:val="nil"/>
              <w:left w:val="nil"/>
              <w:bottom w:val="single" w:sz="4" w:space="0" w:color="auto"/>
              <w:right w:val="single" w:sz="4" w:space="0" w:color="auto"/>
            </w:tcBorders>
            <w:shd w:val="clear" w:color="000000" w:fill="FFFFFF"/>
            <w:vAlign w:val="center"/>
            <w:hideMark/>
          </w:tcPr>
          <w:p w14:paraId="2A37D9EA" w14:textId="77777777" w:rsidR="00C26871" w:rsidRPr="00C26871" w:rsidRDefault="00C26871" w:rsidP="00C26871">
            <w:pPr>
              <w:widowControl/>
              <w:jc w:val="left"/>
              <w:rPr>
                <w:rFonts w:ascii="宋体" w:hAnsi="宋体" w:cs="宋体"/>
                <w:kern w:val="0"/>
                <w:sz w:val="24"/>
              </w:rPr>
            </w:pPr>
            <w:r w:rsidRPr="00C26871">
              <w:rPr>
                <w:rFonts w:ascii="宋体" w:hAnsi="宋体" w:cs="宋体" w:hint="eastAsia"/>
                <w:kern w:val="0"/>
                <w:sz w:val="24"/>
              </w:rPr>
              <w:t>任务调度：支持任务调度。包括配置事实表、维度表数据拉取任务信息和调度任务管理等操作。</w:t>
            </w:r>
          </w:p>
        </w:tc>
      </w:tr>
      <w:tr w:rsidR="00FD24C8" w:rsidRPr="00FD24C8" w14:paraId="1B04C27D" w14:textId="77777777" w:rsidTr="00C26871">
        <w:trPr>
          <w:trHeight w:val="960"/>
        </w:trPr>
        <w:tc>
          <w:tcPr>
            <w:tcW w:w="1300" w:type="dxa"/>
            <w:vMerge/>
            <w:tcBorders>
              <w:top w:val="nil"/>
              <w:left w:val="single" w:sz="4" w:space="0" w:color="auto"/>
              <w:bottom w:val="single" w:sz="4" w:space="0" w:color="auto"/>
              <w:right w:val="single" w:sz="4" w:space="0" w:color="auto"/>
            </w:tcBorders>
            <w:vAlign w:val="center"/>
            <w:hideMark/>
          </w:tcPr>
          <w:p w14:paraId="5C29CA00" w14:textId="77777777" w:rsidR="00C26871" w:rsidRPr="00C26871" w:rsidRDefault="00C26871" w:rsidP="00C26871">
            <w:pPr>
              <w:widowControl/>
              <w:jc w:val="left"/>
              <w:rPr>
                <w:rFonts w:ascii="宋体" w:hAnsi="宋体" w:cs="宋体"/>
                <w:kern w:val="0"/>
                <w:sz w:val="24"/>
              </w:rPr>
            </w:pPr>
          </w:p>
        </w:tc>
        <w:tc>
          <w:tcPr>
            <w:tcW w:w="1300" w:type="dxa"/>
            <w:vMerge/>
            <w:tcBorders>
              <w:top w:val="nil"/>
              <w:left w:val="single" w:sz="4" w:space="0" w:color="auto"/>
              <w:bottom w:val="single" w:sz="4" w:space="0" w:color="auto"/>
              <w:right w:val="single" w:sz="4" w:space="0" w:color="auto"/>
            </w:tcBorders>
            <w:vAlign w:val="center"/>
            <w:hideMark/>
          </w:tcPr>
          <w:p w14:paraId="4A374641" w14:textId="77777777" w:rsidR="00C26871" w:rsidRPr="00C26871" w:rsidRDefault="00C26871" w:rsidP="00C26871">
            <w:pPr>
              <w:widowControl/>
              <w:jc w:val="left"/>
              <w:rPr>
                <w:rFonts w:ascii="宋体" w:hAnsi="宋体" w:cs="宋体"/>
                <w:kern w:val="0"/>
                <w:sz w:val="24"/>
              </w:rPr>
            </w:pPr>
          </w:p>
        </w:tc>
        <w:tc>
          <w:tcPr>
            <w:tcW w:w="6609" w:type="dxa"/>
            <w:tcBorders>
              <w:top w:val="nil"/>
              <w:left w:val="nil"/>
              <w:bottom w:val="single" w:sz="4" w:space="0" w:color="auto"/>
              <w:right w:val="single" w:sz="4" w:space="0" w:color="auto"/>
            </w:tcBorders>
            <w:shd w:val="clear" w:color="000000" w:fill="FFFFFF"/>
            <w:vAlign w:val="center"/>
            <w:hideMark/>
          </w:tcPr>
          <w:p w14:paraId="458F06CD" w14:textId="77777777" w:rsidR="00C26871" w:rsidRPr="00C26871" w:rsidRDefault="00C26871" w:rsidP="00C26871">
            <w:pPr>
              <w:widowControl/>
              <w:jc w:val="left"/>
              <w:rPr>
                <w:rFonts w:ascii="宋体" w:hAnsi="宋体" w:cs="宋体"/>
                <w:kern w:val="0"/>
                <w:sz w:val="24"/>
              </w:rPr>
            </w:pPr>
            <w:r w:rsidRPr="00C26871">
              <w:rPr>
                <w:rFonts w:ascii="宋体" w:hAnsi="宋体" w:cs="宋体" w:hint="eastAsia"/>
                <w:kern w:val="0"/>
                <w:sz w:val="24"/>
              </w:rPr>
              <w:t>主题配置：通过对全局库与用户关注主题相关的表进行重新组合，并对组合表的字段进行重新分类配置，形成一个主题在主题查询展示。</w:t>
            </w:r>
          </w:p>
        </w:tc>
      </w:tr>
      <w:tr w:rsidR="00FD24C8" w:rsidRPr="00FD24C8" w14:paraId="0ACDE5B7" w14:textId="77777777" w:rsidTr="00C26871">
        <w:trPr>
          <w:trHeight w:val="960"/>
        </w:trPr>
        <w:tc>
          <w:tcPr>
            <w:tcW w:w="1300" w:type="dxa"/>
            <w:vMerge/>
            <w:tcBorders>
              <w:top w:val="nil"/>
              <w:left w:val="single" w:sz="4" w:space="0" w:color="auto"/>
              <w:bottom w:val="single" w:sz="4" w:space="0" w:color="auto"/>
              <w:right w:val="single" w:sz="4" w:space="0" w:color="auto"/>
            </w:tcBorders>
            <w:vAlign w:val="center"/>
            <w:hideMark/>
          </w:tcPr>
          <w:p w14:paraId="20A5EAFC" w14:textId="77777777" w:rsidR="00C26871" w:rsidRPr="00C26871" w:rsidRDefault="00C26871" w:rsidP="00C26871">
            <w:pPr>
              <w:widowControl/>
              <w:jc w:val="left"/>
              <w:rPr>
                <w:rFonts w:ascii="宋体" w:hAnsi="宋体" w:cs="宋体"/>
                <w:kern w:val="0"/>
                <w:sz w:val="24"/>
              </w:rPr>
            </w:pPr>
          </w:p>
        </w:tc>
        <w:tc>
          <w:tcPr>
            <w:tcW w:w="1300" w:type="dxa"/>
            <w:vMerge/>
            <w:tcBorders>
              <w:top w:val="nil"/>
              <w:left w:val="single" w:sz="4" w:space="0" w:color="auto"/>
              <w:bottom w:val="single" w:sz="4" w:space="0" w:color="auto"/>
              <w:right w:val="single" w:sz="4" w:space="0" w:color="auto"/>
            </w:tcBorders>
            <w:vAlign w:val="center"/>
            <w:hideMark/>
          </w:tcPr>
          <w:p w14:paraId="18349A85" w14:textId="77777777" w:rsidR="00C26871" w:rsidRPr="00C26871" w:rsidRDefault="00C26871" w:rsidP="00C26871">
            <w:pPr>
              <w:widowControl/>
              <w:jc w:val="left"/>
              <w:rPr>
                <w:rFonts w:ascii="宋体" w:hAnsi="宋体" w:cs="宋体"/>
                <w:kern w:val="0"/>
                <w:sz w:val="24"/>
              </w:rPr>
            </w:pPr>
          </w:p>
        </w:tc>
        <w:tc>
          <w:tcPr>
            <w:tcW w:w="6609" w:type="dxa"/>
            <w:tcBorders>
              <w:top w:val="nil"/>
              <w:left w:val="nil"/>
              <w:bottom w:val="single" w:sz="4" w:space="0" w:color="auto"/>
              <w:right w:val="single" w:sz="4" w:space="0" w:color="auto"/>
            </w:tcBorders>
            <w:shd w:val="clear" w:color="000000" w:fill="FFFFFF"/>
            <w:vAlign w:val="center"/>
            <w:hideMark/>
          </w:tcPr>
          <w:p w14:paraId="3518930B" w14:textId="77777777" w:rsidR="00C26871" w:rsidRPr="00C26871" w:rsidRDefault="00C26871" w:rsidP="00C26871">
            <w:pPr>
              <w:widowControl/>
              <w:jc w:val="left"/>
              <w:rPr>
                <w:rFonts w:ascii="宋体" w:hAnsi="宋体" w:cs="宋体"/>
                <w:kern w:val="0"/>
                <w:sz w:val="24"/>
              </w:rPr>
            </w:pPr>
            <w:r w:rsidRPr="00C26871">
              <w:rPr>
                <w:rFonts w:ascii="宋体" w:hAnsi="宋体" w:cs="宋体" w:hint="eastAsia"/>
                <w:kern w:val="0"/>
                <w:sz w:val="24"/>
              </w:rPr>
              <w:t>查询权限配置：对配置的主题进行用户、角色、部门的查询个人数据、部门数据、全部数据的权限配置。</w:t>
            </w:r>
          </w:p>
        </w:tc>
      </w:tr>
      <w:tr w:rsidR="00FD24C8" w:rsidRPr="00FD24C8" w14:paraId="3CA13EE0" w14:textId="77777777" w:rsidTr="004F5E0B">
        <w:trPr>
          <w:trHeight w:val="841"/>
        </w:trPr>
        <w:tc>
          <w:tcPr>
            <w:tcW w:w="1300" w:type="dxa"/>
            <w:vMerge/>
            <w:tcBorders>
              <w:top w:val="nil"/>
              <w:left w:val="single" w:sz="4" w:space="0" w:color="auto"/>
              <w:bottom w:val="single" w:sz="4" w:space="0" w:color="auto"/>
              <w:right w:val="single" w:sz="4" w:space="0" w:color="auto"/>
            </w:tcBorders>
            <w:vAlign w:val="center"/>
            <w:hideMark/>
          </w:tcPr>
          <w:p w14:paraId="17F2535B" w14:textId="77777777" w:rsidR="00C26871" w:rsidRPr="00C26871" w:rsidRDefault="00C26871" w:rsidP="00C26871">
            <w:pPr>
              <w:widowControl/>
              <w:jc w:val="left"/>
              <w:rPr>
                <w:rFonts w:ascii="宋体" w:hAnsi="宋体" w:cs="宋体"/>
                <w:kern w:val="0"/>
                <w:sz w:val="24"/>
              </w:rPr>
            </w:pPr>
          </w:p>
        </w:tc>
        <w:tc>
          <w:tcPr>
            <w:tcW w:w="1300" w:type="dxa"/>
            <w:vMerge/>
            <w:tcBorders>
              <w:top w:val="nil"/>
              <w:left w:val="single" w:sz="4" w:space="0" w:color="auto"/>
              <w:bottom w:val="single" w:sz="4" w:space="0" w:color="auto"/>
              <w:right w:val="single" w:sz="4" w:space="0" w:color="auto"/>
            </w:tcBorders>
            <w:vAlign w:val="center"/>
            <w:hideMark/>
          </w:tcPr>
          <w:p w14:paraId="4674948A" w14:textId="77777777" w:rsidR="00C26871" w:rsidRPr="00C26871" w:rsidRDefault="00C26871" w:rsidP="00C26871">
            <w:pPr>
              <w:widowControl/>
              <w:jc w:val="left"/>
              <w:rPr>
                <w:rFonts w:ascii="宋体" w:hAnsi="宋体" w:cs="宋体"/>
                <w:kern w:val="0"/>
                <w:sz w:val="24"/>
              </w:rPr>
            </w:pPr>
          </w:p>
        </w:tc>
        <w:tc>
          <w:tcPr>
            <w:tcW w:w="6609" w:type="dxa"/>
            <w:tcBorders>
              <w:top w:val="nil"/>
              <w:left w:val="nil"/>
              <w:bottom w:val="single" w:sz="4" w:space="0" w:color="auto"/>
              <w:right w:val="single" w:sz="4" w:space="0" w:color="auto"/>
            </w:tcBorders>
            <w:shd w:val="clear" w:color="000000" w:fill="FFFFFF"/>
            <w:vAlign w:val="center"/>
            <w:hideMark/>
          </w:tcPr>
          <w:p w14:paraId="01733ABE" w14:textId="77777777" w:rsidR="00C26871" w:rsidRPr="00C26871" w:rsidRDefault="00C26871" w:rsidP="00C26871">
            <w:pPr>
              <w:widowControl/>
              <w:jc w:val="left"/>
              <w:rPr>
                <w:rFonts w:ascii="宋体" w:hAnsi="宋体" w:cs="宋体"/>
                <w:kern w:val="0"/>
                <w:sz w:val="24"/>
              </w:rPr>
            </w:pPr>
            <w:r w:rsidRPr="00C26871">
              <w:rPr>
                <w:rFonts w:ascii="宋体" w:hAnsi="宋体" w:cs="宋体" w:hint="eastAsia"/>
                <w:kern w:val="0"/>
                <w:sz w:val="24"/>
              </w:rPr>
              <w:t>数据权限配置：对授权了查看部门、全部数据的用户、角色、部门配置主题的数据过滤条件，对数据进一步管控。</w:t>
            </w:r>
          </w:p>
        </w:tc>
      </w:tr>
      <w:tr w:rsidR="00FD24C8" w:rsidRPr="00FD24C8" w14:paraId="19575351" w14:textId="77777777" w:rsidTr="00C26871">
        <w:trPr>
          <w:trHeight w:val="1600"/>
        </w:trPr>
        <w:tc>
          <w:tcPr>
            <w:tcW w:w="1300" w:type="dxa"/>
            <w:vMerge/>
            <w:tcBorders>
              <w:top w:val="nil"/>
              <w:left w:val="single" w:sz="4" w:space="0" w:color="auto"/>
              <w:bottom w:val="single" w:sz="4" w:space="0" w:color="auto"/>
              <w:right w:val="single" w:sz="4" w:space="0" w:color="auto"/>
            </w:tcBorders>
            <w:vAlign w:val="center"/>
            <w:hideMark/>
          </w:tcPr>
          <w:p w14:paraId="10F5E588" w14:textId="77777777" w:rsidR="00C26871" w:rsidRPr="00C26871" w:rsidRDefault="00C26871" w:rsidP="00C26871">
            <w:pPr>
              <w:widowControl/>
              <w:jc w:val="left"/>
              <w:rPr>
                <w:rFonts w:ascii="宋体" w:hAnsi="宋体" w:cs="宋体"/>
                <w:kern w:val="0"/>
                <w:sz w:val="24"/>
              </w:rPr>
            </w:pPr>
          </w:p>
        </w:tc>
        <w:tc>
          <w:tcPr>
            <w:tcW w:w="1300" w:type="dxa"/>
            <w:vMerge w:val="restart"/>
            <w:tcBorders>
              <w:top w:val="nil"/>
              <w:left w:val="single" w:sz="4" w:space="0" w:color="auto"/>
              <w:bottom w:val="single" w:sz="4" w:space="0" w:color="auto"/>
              <w:right w:val="single" w:sz="4" w:space="0" w:color="auto"/>
            </w:tcBorders>
            <w:shd w:val="clear" w:color="000000" w:fill="FFFFFF"/>
            <w:vAlign w:val="center"/>
            <w:hideMark/>
          </w:tcPr>
          <w:p w14:paraId="44733C4B" w14:textId="77777777" w:rsidR="00C26871" w:rsidRPr="00C26871" w:rsidRDefault="00C26871" w:rsidP="00C26871">
            <w:pPr>
              <w:widowControl/>
              <w:jc w:val="left"/>
              <w:rPr>
                <w:rFonts w:ascii="宋体" w:hAnsi="宋体" w:cs="宋体"/>
                <w:kern w:val="0"/>
                <w:sz w:val="24"/>
              </w:rPr>
            </w:pPr>
            <w:r w:rsidRPr="00C26871">
              <w:rPr>
                <w:rFonts w:ascii="宋体" w:hAnsi="宋体" w:cs="宋体" w:hint="eastAsia"/>
                <w:kern w:val="0"/>
                <w:sz w:val="24"/>
              </w:rPr>
              <w:t>数据库监控</w:t>
            </w:r>
          </w:p>
        </w:tc>
        <w:tc>
          <w:tcPr>
            <w:tcW w:w="6609" w:type="dxa"/>
            <w:tcBorders>
              <w:top w:val="nil"/>
              <w:left w:val="nil"/>
              <w:bottom w:val="single" w:sz="4" w:space="0" w:color="auto"/>
              <w:right w:val="single" w:sz="4" w:space="0" w:color="auto"/>
            </w:tcBorders>
            <w:shd w:val="clear" w:color="000000" w:fill="FFFFFF"/>
            <w:vAlign w:val="center"/>
            <w:hideMark/>
          </w:tcPr>
          <w:p w14:paraId="13DCD155" w14:textId="77777777" w:rsidR="00C26871" w:rsidRPr="00C26871" w:rsidRDefault="00C26871" w:rsidP="00C26871">
            <w:pPr>
              <w:widowControl/>
              <w:jc w:val="left"/>
              <w:rPr>
                <w:rFonts w:ascii="宋体" w:hAnsi="宋体" w:cs="宋体"/>
                <w:kern w:val="0"/>
                <w:sz w:val="24"/>
              </w:rPr>
            </w:pPr>
            <w:r w:rsidRPr="00C26871">
              <w:rPr>
                <w:rFonts w:ascii="宋体" w:hAnsi="宋体" w:cs="宋体" w:hint="eastAsia"/>
                <w:kern w:val="0"/>
                <w:sz w:val="24"/>
              </w:rPr>
              <w:t>数据库运行情况分析：支持分析系统当前以及历史运行情况，直观显示服务器可能面临的问题，预测未来服务器的数据容量情况。提供CPU、内存、活动情况、SGA、</w:t>
            </w:r>
            <w:proofErr w:type="spellStart"/>
            <w:r w:rsidRPr="00C26871">
              <w:rPr>
                <w:rFonts w:ascii="宋体" w:hAnsi="宋体" w:cs="宋体" w:hint="eastAsia"/>
                <w:kern w:val="0"/>
                <w:sz w:val="24"/>
              </w:rPr>
              <w:t>HitRatio</w:t>
            </w:r>
            <w:proofErr w:type="spellEnd"/>
            <w:r w:rsidRPr="00C26871">
              <w:rPr>
                <w:rFonts w:ascii="宋体" w:hAnsi="宋体" w:cs="宋体" w:hint="eastAsia"/>
                <w:kern w:val="0"/>
                <w:sz w:val="24"/>
              </w:rPr>
              <w:t>、</w:t>
            </w:r>
            <w:proofErr w:type="spellStart"/>
            <w:r w:rsidRPr="00C26871">
              <w:rPr>
                <w:rFonts w:ascii="宋体" w:hAnsi="宋体" w:cs="宋体" w:hint="eastAsia"/>
                <w:kern w:val="0"/>
                <w:sz w:val="24"/>
              </w:rPr>
              <w:t>SessionWaits</w:t>
            </w:r>
            <w:proofErr w:type="spellEnd"/>
            <w:r w:rsidRPr="00C26871">
              <w:rPr>
                <w:rFonts w:ascii="宋体" w:hAnsi="宋体" w:cs="宋体" w:hint="eastAsia"/>
                <w:kern w:val="0"/>
                <w:sz w:val="24"/>
              </w:rPr>
              <w:t>、业务数据等实施监控统计。</w:t>
            </w:r>
          </w:p>
        </w:tc>
      </w:tr>
      <w:tr w:rsidR="00FD24C8" w:rsidRPr="00FD24C8" w14:paraId="5FE667B2" w14:textId="77777777" w:rsidTr="004F5E0B">
        <w:trPr>
          <w:trHeight w:val="1076"/>
        </w:trPr>
        <w:tc>
          <w:tcPr>
            <w:tcW w:w="1300" w:type="dxa"/>
            <w:vMerge/>
            <w:tcBorders>
              <w:top w:val="nil"/>
              <w:left w:val="single" w:sz="4" w:space="0" w:color="auto"/>
              <w:bottom w:val="single" w:sz="4" w:space="0" w:color="auto"/>
              <w:right w:val="single" w:sz="4" w:space="0" w:color="auto"/>
            </w:tcBorders>
            <w:vAlign w:val="center"/>
            <w:hideMark/>
          </w:tcPr>
          <w:p w14:paraId="46240F0F" w14:textId="77777777" w:rsidR="00C26871" w:rsidRPr="00C26871" w:rsidRDefault="00C26871" w:rsidP="00C26871">
            <w:pPr>
              <w:widowControl/>
              <w:jc w:val="left"/>
              <w:rPr>
                <w:rFonts w:ascii="宋体" w:hAnsi="宋体" w:cs="宋体"/>
                <w:kern w:val="0"/>
                <w:sz w:val="24"/>
              </w:rPr>
            </w:pPr>
          </w:p>
        </w:tc>
        <w:tc>
          <w:tcPr>
            <w:tcW w:w="1300" w:type="dxa"/>
            <w:vMerge/>
            <w:tcBorders>
              <w:top w:val="nil"/>
              <w:left w:val="single" w:sz="4" w:space="0" w:color="auto"/>
              <w:bottom w:val="single" w:sz="4" w:space="0" w:color="auto"/>
              <w:right w:val="single" w:sz="4" w:space="0" w:color="auto"/>
            </w:tcBorders>
            <w:vAlign w:val="center"/>
            <w:hideMark/>
          </w:tcPr>
          <w:p w14:paraId="70629AF9" w14:textId="77777777" w:rsidR="00C26871" w:rsidRPr="00C26871" w:rsidRDefault="00C26871" w:rsidP="00C26871">
            <w:pPr>
              <w:widowControl/>
              <w:jc w:val="left"/>
              <w:rPr>
                <w:rFonts w:ascii="宋体" w:hAnsi="宋体" w:cs="宋体"/>
                <w:kern w:val="0"/>
                <w:sz w:val="24"/>
              </w:rPr>
            </w:pPr>
          </w:p>
        </w:tc>
        <w:tc>
          <w:tcPr>
            <w:tcW w:w="6609" w:type="dxa"/>
            <w:tcBorders>
              <w:top w:val="nil"/>
              <w:left w:val="nil"/>
              <w:bottom w:val="single" w:sz="4" w:space="0" w:color="auto"/>
              <w:right w:val="single" w:sz="4" w:space="0" w:color="auto"/>
            </w:tcBorders>
            <w:shd w:val="clear" w:color="000000" w:fill="FFFFFF"/>
            <w:vAlign w:val="center"/>
            <w:hideMark/>
          </w:tcPr>
          <w:p w14:paraId="11E02B36" w14:textId="77777777" w:rsidR="00C26871" w:rsidRPr="00C26871" w:rsidRDefault="00C26871" w:rsidP="00C26871">
            <w:pPr>
              <w:widowControl/>
              <w:jc w:val="left"/>
              <w:rPr>
                <w:rFonts w:ascii="宋体" w:hAnsi="宋体" w:cs="宋体"/>
                <w:kern w:val="0"/>
                <w:sz w:val="24"/>
              </w:rPr>
            </w:pPr>
            <w:r w:rsidRPr="00C26871">
              <w:rPr>
                <w:rFonts w:ascii="宋体" w:hAnsi="宋体" w:cs="宋体" w:hint="eastAsia"/>
                <w:kern w:val="0"/>
                <w:sz w:val="24"/>
              </w:rPr>
              <w:t>权限信息查看：包括表权限查看和用户权限查看。能够按数据库用户查看授权的数据表，按表查看授权用户，对授权信息进行修改。</w:t>
            </w:r>
          </w:p>
        </w:tc>
      </w:tr>
      <w:tr w:rsidR="00FD24C8" w:rsidRPr="00FD24C8" w14:paraId="5B05A87B" w14:textId="77777777" w:rsidTr="00C26871">
        <w:trPr>
          <w:trHeight w:val="640"/>
        </w:trPr>
        <w:tc>
          <w:tcPr>
            <w:tcW w:w="1300" w:type="dxa"/>
            <w:vMerge/>
            <w:tcBorders>
              <w:top w:val="nil"/>
              <w:left w:val="single" w:sz="4" w:space="0" w:color="auto"/>
              <w:bottom w:val="single" w:sz="4" w:space="0" w:color="auto"/>
              <w:right w:val="single" w:sz="4" w:space="0" w:color="auto"/>
            </w:tcBorders>
            <w:vAlign w:val="center"/>
            <w:hideMark/>
          </w:tcPr>
          <w:p w14:paraId="2524F088" w14:textId="77777777" w:rsidR="00C26871" w:rsidRPr="00C26871" w:rsidRDefault="00C26871" w:rsidP="00C26871">
            <w:pPr>
              <w:widowControl/>
              <w:jc w:val="left"/>
              <w:rPr>
                <w:rFonts w:ascii="宋体" w:hAnsi="宋体" w:cs="宋体"/>
                <w:kern w:val="0"/>
                <w:sz w:val="24"/>
              </w:rPr>
            </w:pPr>
          </w:p>
        </w:tc>
        <w:tc>
          <w:tcPr>
            <w:tcW w:w="1300" w:type="dxa"/>
            <w:vMerge/>
            <w:tcBorders>
              <w:top w:val="nil"/>
              <w:left w:val="single" w:sz="4" w:space="0" w:color="auto"/>
              <w:bottom w:val="single" w:sz="4" w:space="0" w:color="auto"/>
              <w:right w:val="single" w:sz="4" w:space="0" w:color="auto"/>
            </w:tcBorders>
            <w:vAlign w:val="center"/>
            <w:hideMark/>
          </w:tcPr>
          <w:p w14:paraId="152C5538" w14:textId="77777777" w:rsidR="00C26871" w:rsidRPr="00C26871" w:rsidRDefault="00C26871" w:rsidP="00C26871">
            <w:pPr>
              <w:widowControl/>
              <w:jc w:val="left"/>
              <w:rPr>
                <w:rFonts w:ascii="宋体" w:hAnsi="宋体" w:cs="宋体"/>
                <w:kern w:val="0"/>
                <w:sz w:val="24"/>
              </w:rPr>
            </w:pPr>
          </w:p>
        </w:tc>
        <w:tc>
          <w:tcPr>
            <w:tcW w:w="6609" w:type="dxa"/>
            <w:tcBorders>
              <w:top w:val="nil"/>
              <w:left w:val="nil"/>
              <w:bottom w:val="single" w:sz="4" w:space="0" w:color="auto"/>
              <w:right w:val="single" w:sz="4" w:space="0" w:color="auto"/>
            </w:tcBorders>
            <w:shd w:val="clear" w:color="000000" w:fill="FFFFFF"/>
            <w:vAlign w:val="center"/>
            <w:hideMark/>
          </w:tcPr>
          <w:p w14:paraId="60CE0794" w14:textId="77777777" w:rsidR="00C26871" w:rsidRPr="00C26871" w:rsidRDefault="00C26871" w:rsidP="00C26871">
            <w:pPr>
              <w:widowControl/>
              <w:jc w:val="left"/>
              <w:rPr>
                <w:rFonts w:ascii="宋体" w:hAnsi="宋体" w:cs="宋体"/>
                <w:kern w:val="0"/>
                <w:sz w:val="24"/>
              </w:rPr>
            </w:pPr>
            <w:r w:rsidRPr="00C26871">
              <w:rPr>
                <w:rFonts w:ascii="宋体" w:hAnsi="宋体" w:cs="宋体" w:hint="eastAsia"/>
                <w:kern w:val="0"/>
                <w:sz w:val="24"/>
              </w:rPr>
              <w:t>热点表查看：支持热点表以图标及列表的方式展示各业务系统当前及历史SQL数量统计。</w:t>
            </w:r>
          </w:p>
        </w:tc>
      </w:tr>
      <w:tr w:rsidR="00FD24C8" w:rsidRPr="00FD24C8" w14:paraId="66331AFD" w14:textId="77777777" w:rsidTr="00C26871">
        <w:trPr>
          <w:trHeight w:val="640"/>
        </w:trPr>
        <w:tc>
          <w:tcPr>
            <w:tcW w:w="1300" w:type="dxa"/>
            <w:vMerge/>
            <w:tcBorders>
              <w:top w:val="nil"/>
              <w:left w:val="single" w:sz="4" w:space="0" w:color="auto"/>
              <w:bottom w:val="single" w:sz="4" w:space="0" w:color="auto"/>
              <w:right w:val="single" w:sz="4" w:space="0" w:color="auto"/>
            </w:tcBorders>
            <w:vAlign w:val="center"/>
            <w:hideMark/>
          </w:tcPr>
          <w:p w14:paraId="031D7039" w14:textId="77777777" w:rsidR="00C26871" w:rsidRPr="00C26871" w:rsidRDefault="00C26871" w:rsidP="00C26871">
            <w:pPr>
              <w:widowControl/>
              <w:jc w:val="left"/>
              <w:rPr>
                <w:rFonts w:ascii="宋体" w:hAnsi="宋体" w:cs="宋体"/>
                <w:kern w:val="0"/>
                <w:sz w:val="24"/>
              </w:rPr>
            </w:pPr>
          </w:p>
        </w:tc>
        <w:tc>
          <w:tcPr>
            <w:tcW w:w="1300" w:type="dxa"/>
            <w:vMerge/>
            <w:tcBorders>
              <w:top w:val="nil"/>
              <w:left w:val="single" w:sz="4" w:space="0" w:color="auto"/>
              <w:bottom w:val="single" w:sz="4" w:space="0" w:color="auto"/>
              <w:right w:val="single" w:sz="4" w:space="0" w:color="auto"/>
            </w:tcBorders>
            <w:vAlign w:val="center"/>
            <w:hideMark/>
          </w:tcPr>
          <w:p w14:paraId="1B66DFA6" w14:textId="77777777" w:rsidR="00C26871" w:rsidRPr="00C26871" w:rsidRDefault="00C26871" w:rsidP="00C26871">
            <w:pPr>
              <w:widowControl/>
              <w:jc w:val="left"/>
              <w:rPr>
                <w:rFonts w:ascii="宋体" w:hAnsi="宋体" w:cs="宋体"/>
                <w:kern w:val="0"/>
                <w:sz w:val="24"/>
              </w:rPr>
            </w:pPr>
          </w:p>
        </w:tc>
        <w:tc>
          <w:tcPr>
            <w:tcW w:w="6609" w:type="dxa"/>
            <w:tcBorders>
              <w:top w:val="nil"/>
              <w:left w:val="nil"/>
              <w:bottom w:val="single" w:sz="4" w:space="0" w:color="auto"/>
              <w:right w:val="single" w:sz="4" w:space="0" w:color="auto"/>
            </w:tcBorders>
            <w:shd w:val="clear" w:color="000000" w:fill="FFFFFF"/>
            <w:vAlign w:val="center"/>
            <w:hideMark/>
          </w:tcPr>
          <w:p w14:paraId="549EABD6" w14:textId="77777777" w:rsidR="00C26871" w:rsidRPr="00C26871" w:rsidRDefault="00C26871" w:rsidP="00C26871">
            <w:pPr>
              <w:widowControl/>
              <w:jc w:val="left"/>
              <w:rPr>
                <w:rFonts w:ascii="宋体" w:hAnsi="宋体" w:cs="宋体"/>
                <w:kern w:val="0"/>
                <w:sz w:val="24"/>
              </w:rPr>
            </w:pPr>
            <w:r w:rsidRPr="00C26871">
              <w:rPr>
                <w:rFonts w:ascii="宋体" w:hAnsi="宋体" w:cs="宋体" w:hint="eastAsia"/>
                <w:kern w:val="0"/>
                <w:sz w:val="24"/>
              </w:rPr>
              <w:t>SQL查询记录：查询最近访问的SQL查询，提供多种查询方式。</w:t>
            </w:r>
          </w:p>
        </w:tc>
      </w:tr>
      <w:tr w:rsidR="00FD24C8" w:rsidRPr="00FD24C8" w14:paraId="59FA2327" w14:textId="77777777" w:rsidTr="00C26871">
        <w:trPr>
          <w:trHeight w:val="1300"/>
        </w:trPr>
        <w:tc>
          <w:tcPr>
            <w:tcW w:w="1300" w:type="dxa"/>
            <w:vMerge/>
            <w:tcBorders>
              <w:top w:val="nil"/>
              <w:left w:val="single" w:sz="4" w:space="0" w:color="auto"/>
              <w:bottom w:val="single" w:sz="4" w:space="0" w:color="auto"/>
              <w:right w:val="single" w:sz="4" w:space="0" w:color="auto"/>
            </w:tcBorders>
            <w:vAlign w:val="center"/>
            <w:hideMark/>
          </w:tcPr>
          <w:p w14:paraId="519F4B7A" w14:textId="77777777" w:rsidR="00C26871" w:rsidRPr="00C26871" w:rsidRDefault="00C26871" w:rsidP="00C26871">
            <w:pPr>
              <w:widowControl/>
              <w:jc w:val="left"/>
              <w:rPr>
                <w:rFonts w:ascii="宋体" w:hAnsi="宋体" w:cs="宋体"/>
                <w:kern w:val="0"/>
                <w:sz w:val="24"/>
              </w:rPr>
            </w:pPr>
          </w:p>
        </w:tc>
        <w:tc>
          <w:tcPr>
            <w:tcW w:w="1300" w:type="dxa"/>
            <w:vMerge/>
            <w:tcBorders>
              <w:top w:val="nil"/>
              <w:left w:val="single" w:sz="4" w:space="0" w:color="auto"/>
              <w:bottom w:val="single" w:sz="4" w:space="0" w:color="auto"/>
              <w:right w:val="single" w:sz="4" w:space="0" w:color="auto"/>
            </w:tcBorders>
            <w:vAlign w:val="center"/>
            <w:hideMark/>
          </w:tcPr>
          <w:p w14:paraId="671F72EA" w14:textId="77777777" w:rsidR="00C26871" w:rsidRPr="00C26871" w:rsidRDefault="00C26871" w:rsidP="00C26871">
            <w:pPr>
              <w:widowControl/>
              <w:jc w:val="left"/>
              <w:rPr>
                <w:rFonts w:ascii="宋体" w:hAnsi="宋体" w:cs="宋体"/>
                <w:kern w:val="0"/>
                <w:sz w:val="24"/>
              </w:rPr>
            </w:pPr>
          </w:p>
        </w:tc>
        <w:tc>
          <w:tcPr>
            <w:tcW w:w="6609" w:type="dxa"/>
            <w:tcBorders>
              <w:top w:val="nil"/>
              <w:left w:val="nil"/>
              <w:bottom w:val="single" w:sz="4" w:space="0" w:color="auto"/>
              <w:right w:val="single" w:sz="4" w:space="0" w:color="auto"/>
            </w:tcBorders>
            <w:shd w:val="clear" w:color="000000" w:fill="FFFFFF"/>
            <w:vAlign w:val="center"/>
            <w:hideMark/>
          </w:tcPr>
          <w:p w14:paraId="3C8874EB" w14:textId="77777777" w:rsidR="00C26871" w:rsidRPr="00C26871" w:rsidRDefault="00C26871" w:rsidP="00C26871">
            <w:pPr>
              <w:widowControl/>
              <w:jc w:val="left"/>
              <w:rPr>
                <w:rFonts w:ascii="宋体" w:hAnsi="宋体" w:cs="宋体"/>
                <w:kern w:val="0"/>
                <w:sz w:val="24"/>
              </w:rPr>
            </w:pPr>
            <w:proofErr w:type="spellStart"/>
            <w:r w:rsidRPr="00C26871">
              <w:rPr>
                <w:rFonts w:ascii="宋体" w:hAnsi="宋体" w:cs="宋体" w:hint="eastAsia"/>
                <w:kern w:val="0"/>
                <w:sz w:val="24"/>
              </w:rPr>
              <w:t>TOPsql</w:t>
            </w:r>
            <w:proofErr w:type="spellEnd"/>
            <w:r w:rsidRPr="00C26871">
              <w:rPr>
                <w:rFonts w:ascii="宋体" w:hAnsi="宋体" w:cs="宋体" w:hint="eastAsia"/>
                <w:kern w:val="0"/>
                <w:sz w:val="24"/>
              </w:rPr>
              <w:t>：查询经常使用的10条SQL。支持由数据库检索日志定位出热点SQL语句，对热点SQL语句进行分类存储，可以分析出热点SQL性能以及热点SQL的历史信息等。</w:t>
            </w:r>
          </w:p>
        </w:tc>
      </w:tr>
      <w:tr w:rsidR="00FD24C8" w:rsidRPr="00FD24C8" w14:paraId="5557B9DB" w14:textId="77777777" w:rsidTr="00C26871">
        <w:trPr>
          <w:trHeight w:val="320"/>
        </w:trPr>
        <w:tc>
          <w:tcPr>
            <w:tcW w:w="1300" w:type="dxa"/>
            <w:vMerge/>
            <w:tcBorders>
              <w:top w:val="nil"/>
              <w:left w:val="single" w:sz="4" w:space="0" w:color="auto"/>
              <w:bottom w:val="single" w:sz="4" w:space="0" w:color="auto"/>
              <w:right w:val="single" w:sz="4" w:space="0" w:color="auto"/>
            </w:tcBorders>
            <w:vAlign w:val="center"/>
            <w:hideMark/>
          </w:tcPr>
          <w:p w14:paraId="6C236974" w14:textId="77777777" w:rsidR="00C26871" w:rsidRPr="00C26871" w:rsidRDefault="00C26871" w:rsidP="00C26871">
            <w:pPr>
              <w:widowControl/>
              <w:jc w:val="left"/>
              <w:rPr>
                <w:rFonts w:ascii="宋体" w:hAnsi="宋体" w:cs="宋体"/>
                <w:kern w:val="0"/>
                <w:sz w:val="24"/>
              </w:rPr>
            </w:pPr>
          </w:p>
        </w:tc>
        <w:tc>
          <w:tcPr>
            <w:tcW w:w="1300" w:type="dxa"/>
            <w:vMerge/>
            <w:tcBorders>
              <w:top w:val="nil"/>
              <w:left w:val="single" w:sz="4" w:space="0" w:color="auto"/>
              <w:bottom w:val="single" w:sz="4" w:space="0" w:color="auto"/>
              <w:right w:val="single" w:sz="4" w:space="0" w:color="auto"/>
            </w:tcBorders>
            <w:vAlign w:val="center"/>
            <w:hideMark/>
          </w:tcPr>
          <w:p w14:paraId="259182A0" w14:textId="77777777" w:rsidR="00C26871" w:rsidRPr="00C26871" w:rsidRDefault="00C26871" w:rsidP="00C26871">
            <w:pPr>
              <w:widowControl/>
              <w:jc w:val="left"/>
              <w:rPr>
                <w:rFonts w:ascii="宋体" w:hAnsi="宋体" w:cs="宋体"/>
                <w:kern w:val="0"/>
                <w:sz w:val="24"/>
              </w:rPr>
            </w:pPr>
          </w:p>
        </w:tc>
        <w:tc>
          <w:tcPr>
            <w:tcW w:w="6609" w:type="dxa"/>
            <w:tcBorders>
              <w:top w:val="nil"/>
              <w:left w:val="nil"/>
              <w:bottom w:val="single" w:sz="4" w:space="0" w:color="auto"/>
              <w:right w:val="single" w:sz="4" w:space="0" w:color="auto"/>
            </w:tcBorders>
            <w:shd w:val="clear" w:color="000000" w:fill="FFFFFF"/>
            <w:vAlign w:val="center"/>
            <w:hideMark/>
          </w:tcPr>
          <w:p w14:paraId="5A4CF4C9" w14:textId="77777777" w:rsidR="00C26871" w:rsidRPr="00C26871" w:rsidRDefault="00C26871" w:rsidP="00C26871">
            <w:pPr>
              <w:widowControl/>
              <w:jc w:val="left"/>
              <w:rPr>
                <w:rFonts w:ascii="宋体" w:hAnsi="宋体" w:cs="宋体"/>
                <w:kern w:val="0"/>
                <w:sz w:val="24"/>
              </w:rPr>
            </w:pPr>
            <w:r w:rsidRPr="00C26871">
              <w:rPr>
                <w:rFonts w:ascii="宋体" w:hAnsi="宋体" w:cs="宋体" w:hint="eastAsia"/>
                <w:kern w:val="0"/>
                <w:sz w:val="24"/>
              </w:rPr>
              <w:t>死锁查看：对死锁情况进行查询，并可延伸订阅服务功能。</w:t>
            </w:r>
          </w:p>
        </w:tc>
      </w:tr>
      <w:tr w:rsidR="00FD24C8" w:rsidRPr="00FD24C8" w14:paraId="3B9D761C" w14:textId="77777777" w:rsidTr="00C26871">
        <w:trPr>
          <w:trHeight w:val="960"/>
        </w:trPr>
        <w:tc>
          <w:tcPr>
            <w:tcW w:w="1300" w:type="dxa"/>
            <w:vMerge/>
            <w:tcBorders>
              <w:top w:val="nil"/>
              <w:left w:val="single" w:sz="4" w:space="0" w:color="auto"/>
              <w:bottom w:val="single" w:sz="4" w:space="0" w:color="auto"/>
              <w:right w:val="single" w:sz="4" w:space="0" w:color="auto"/>
            </w:tcBorders>
            <w:vAlign w:val="center"/>
            <w:hideMark/>
          </w:tcPr>
          <w:p w14:paraId="2181E38C" w14:textId="77777777" w:rsidR="00C26871" w:rsidRPr="00C26871" w:rsidRDefault="00C26871" w:rsidP="00C26871">
            <w:pPr>
              <w:widowControl/>
              <w:jc w:val="left"/>
              <w:rPr>
                <w:rFonts w:ascii="宋体" w:hAnsi="宋体" w:cs="宋体"/>
                <w:kern w:val="0"/>
                <w:sz w:val="24"/>
              </w:rPr>
            </w:pPr>
          </w:p>
        </w:tc>
        <w:tc>
          <w:tcPr>
            <w:tcW w:w="1300" w:type="dxa"/>
            <w:vMerge w:val="restart"/>
            <w:tcBorders>
              <w:top w:val="nil"/>
              <w:left w:val="single" w:sz="4" w:space="0" w:color="auto"/>
              <w:bottom w:val="single" w:sz="4" w:space="0" w:color="auto"/>
              <w:right w:val="single" w:sz="4" w:space="0" w:color="auto"/>
            </w:tcBorders>
            <w:shd w:val="clear" w:color="000000" w:fill="FFFFFF"/>
            <w:vAlign w:val="center"/>
            <w:hideMark/>
          </w:tcPr>
          <w:p w14:paraId="0F03354C" w14:textId="77777777" w:rsidR="00C26871" w:rsidRPr="00C26871" w:rsidRDefault="00C26871" w:rsidP="00C26871">
            <w:pPr>
              <w:widowControl/>
              <w:jc w:val="left"/>
              <w:rPr>
                <w:rFonts w:ascii="宋体" w:hAnsi="宋体" w:cs="宋体"/>
                <w:kern w:val="0"/>
                <w:sz w:val="24"/>
              </w:rPr>
            </w:pPr>
            <w:r w:rsidRPr="00C26871">
              <w:rPr>
                <w:rFonts w:ascii="宋体" w:hAnsi="宋体" w:cs="宋体" w:hint="eastAsia"/>
                <w:kern w:val="0"/>
                <w:sz w:val="24"/>
              </w:rPr>
              <w:t>数据库核验</w:t>
            </w:r>
          </w:p>
        </w:tc>
        <w:tc>
          <w:tcPr>
            <w:tcW w:w="6609" w:type="dxa"/>
            <w:tcBorders>
              <w:top w:val="nil"/>
              <w:left w:val="nil"/>
              <w:bottom w:val="single" w:sz="4" w:space="0" w:color="auto"/>
              <w:right w:val="single" w:sz="4" w:space="0" w:color="auto"/>
            </w:tcBorders>
            <w:shd w:val="clear" w:color="000000" w:fill="FFFFFF"/>
            <w:vAlign w:val="center"/>
            <w:hideMark/>
          </w:tcPr>
          <w:p w14:paraId="09206A5F" w14:textId="77777777" w:rsidR="00C26871" w:rsidRPr="00C26871" w:rsidRDefault="00C26871" w:rsidP="00C26871">
            <w:pPr>
              <w:widowControl/>
              <w:jc w:val="left"/>
              <w:rPr>
                <w:rFonts w:ascii="宋体" w:hAnsi="宋体" w:cs="宋体"/>
                <w:kern w:val="0"/>
                <w:sz w:val="24"/>
              </w:rPr>
            </w:pPr>
            <w:r w:rsidRPr="00C26871">
              <w:rPr>
                <w:rFonts w:ascii="宋体" w:hAnsi="宋体" w:cs="宋体" w:hint="eastAsia"/>
                <w:kern w:val="0"/>
                <w:sz w:val="24"/>
              </w:rPr>
              <w:t>手工核验：手工核验提供数据库与标准的比照核验功能，首页提供核验选项包括组织结构、空间、定义、反向等操作，同时首页会记录上一次核验的相关信息，点击即可进入到核验操作中。</w:t>
            </w:r>
          </w:p>
        </w:tc>
      </w:tr>
      <w:tr w:rsidR="00FD24C8" w:rsidRPr="00FD24C8" w14:paraId="07696E8C" w14:textId="77777777" w:rsidTr="00C26871">
        <w:trPr>
          <w:trHeight w:val="960"/>
        </w:trPr>
        <w:tc>
          <w:tcPr>
            <w:tcW w:w="1300" w:type="dxa"/>
            <w:vMerge/>
            <w:tcBorders>
              <w:top w:val="nil"/>
              <w:left w:val="single" w:sz="4" w:space="0" w:color="auto"/>
              <w:bottom w:val="single" w:sz="4" w:space="0" w:color="auto"/>
              <w:right w:val="single" w:sz="4" w:space="0" w:color="auto"/>
            </w:tcBorders>
            <w:vAlign w:val="center"/>
            <w:hideMark/>
          </w:tcPr>
          <w:p w14:paraId="22C8E179" w14:textId="77777777" w:rsidR="00C26871" w:rsidRPr="00C26871" w:rsidRDefault="00C26871" w:rsidP="00C26871">
            <w:pPr>
              <w:widowControl/>
              <w:jc w:val="left"/>
              <w:rPr>
                <w:rFonts w:ascii="宋体" w:hAnsi="宋体" w:cs="宋体"/>
                <w:kern w:val="0"/>
                <w:sz w:val="24"/>
              </w:rPr>
            </w:pPr>
          </w:p>
        </w:tc>
        <w:tc>
          <w:tcPr>
            <w:tcW w:w="1300" w:type="dxa"/>
            <w:vMerge/>
            <w:tcBorders>
              <w:top w:val="nil"/>
              <w:left w:val="single" w:sz="4" w:space="0" w:color="auto"/>
              <w:bottom w:val="single" w:sz="4" w:space="0" w:color="auto"/>
              <w:right w:val="single" w:sz="4" w:space="0" w:color="auto"/>
            </w:tcBorders>
            <w:vAlign w:val="center"/>
            <w:hideMark/>
          </w:tcPr>
          <w:p w14:paraId="0F7E9582" w14:textId="77777777" w:rsidR="00C26871" w:rsidRPr="00C26871" w:rsidRDefault="00C26871" w:rsidP="00C26871">
            <w:pPr>
              <w:widowControl/>
              <w:jc w:val="left"/>
              <w:rPr>
                <w:rFonts w:ascii="宋体" w:hAnsi="宋体" w:cs="宋体"/>
                <w:kern w:val="0"/>
                <w:sz w:val="24"/>
              </w:rPr>
            </w:pPr>
          </w:p>
        </w:tc>
        <w:tc>
          <w:tcPr>
            <w:tcW w:w="6609" w:type="dxa"/>
            <w:tcBorders>
              <w:top w:val="nil"/>
              <w:left w:val="nil"/>
              <w:bottom w:val="single" w:sz="4" w:space="0" w:color="auto"/>
              <w:right w:val="single" w:sz="4" w:space="0" w:color="auto"/>
            </w:tcBorders>
            <w:shd w:val="clear" w:color="000000" w:fill="FFFFFF"/>
            <w:vAlign w:val="center"/>
            <w:hideMark/>
          </w:tcPr>
          <w:p w14:paraId="063A58B3" w14:textId="77777777" w:rsidR="00C26871" w:rsidRPr="00C26871" w:rsidRDefault="00C26871" w:rsidP="00C26871">
            <w:pPr>
              <w:widowControl/>
              <w:jc w:val="left"/>
              <w:rPr>
                <w:rFonts w:ascii="宋体" w:hAnsi="宋体" w:cs="宋体"/>
                <w:kern w:val="0"/>
                <w:sz w:val="24"/>
              </w:rPr>
            </w:pPr>
            <w:r w:rsidRPr="00C26871">
              <w:rPr>
                <w:rFonts w:ascii="宋体" w:hAnsi="宋体" w:cs="宋体" w:hint="eastAsia"/>
                <w:kern w:val="0"/>
                <w:sz w:val="24"/>
              </w:rPr>
              <w:t>核验操作：核验分为核验对象选择，提供批量选择功能，系统会提示之前核验过和未核验的系统，提供表级选择权限，核验过程进行实时反馈，核验结束后提供统计信息。</w:t>
            </w:r>
          </w:p>
        </w:tc>
      </w:tr>
      <w:tr w:rsidR="00FD24C8" w:rsidRPr="00FD24C8" w14:paraId="44274B6B" w14:textId="77777777" w:rsidTr="00C26871">
        <w:trPr>
          <w:trHeight w:val="960"/>
        </w:trPr>
        <w:tc>
          <w:tcPr>
            <w:tcW w:w="1300" w:type="dxa"/>
            <w:vMerge/>
            <w:tcBorders>
              <w:top w:val="nil"/>
              <w:left w:val="single" w:sz="4" w:space="0" w:color="auto"/>
              <w:bottom w:val="single" w:sz="4" w:space="0" w:color="auto"/>
              <w:right w:val="single" w:sz="4" w:space="0" w:color="auto"/>
            </w:tcBorders>
            <w:vAlign w:val="center"/>
            <w:hideMark/>
          </w:tcPr>
          <w:p w14:paraId="72C2A814" w14:textId="77777777" w:rsidR="00C26871" w:rsidRPr="00C26871" w:rsidRDefault="00C26871" w:rsidP="00C26871">
            <w:pPr>
              <w:widowControl/>
              <w:jc w:val="left"/>
              <w:rPr>
                <w:rFonts w:ascii="宋体" w:hAnsi="宋体" w:cs="宋体"/>
                <w:kern w:val="0"/>
                <w:sz w:val="24"/>
              </w:rPr>
            </w:pPr>
          </w:p>
        </w:tc>
        <w:tc>
          <w:tcPr>
            <w:tcW w:w="1300" w:type="dxa"/>
            <w:vMerge/>
            <w:tcBorders>
              <w:top w:val="nil"/>
              <w:left w:val="single" w:sz="4" w:space="0" w:color="auto"/>
              <w:bottom w:val="single" w:sz="4" w:space="0" w:color="auto"/>
              <w:right w:val="single" w:sz="4" w:space="0" w:color="auto"/>
            </w:tcBorders>
            <w:vAlign w:val="center"/>
            <w:hideMark/>
          </w:tcPr>
          <w:p w14:paraId="30B70273" w14:textId="77777777" w:rsidR="00C26871" w:rsidRPr="00C26871" w:rsidRDefault="00C26871" w:rsidP="00C26871">
            <w:pPr>
              <w:widowControl/>
              <w:jc w:val="left"/>
              <w:rPr>
                <w:rFonts w:ascii="宋体" w:hAnsi="宋体" w:cs="宋体"/>
                <w:kern w:val="0"/>
                <w:sz w:val="24"/>
              </w:rPr>
            </w:pPr>
          </w:p>
        </w:tc>
        <w:tc>
          <w:tcPr>
            <w:tcW w:w="6609" w:type="dxa"/>
            <w:tcBorders>
              <w:top w:val="nil"/>
              <w:left w:val="nil"/>
              <w:bottom w:val="single" w:sz="4" w:space="0" w:color="auto"/>
              <w:right w:val="single" w:sz="4" w:space="0" w:color="auto"/>
            </w:tcBorders>
            <w:shd w:val="clear" w:color="000000" w:fill="FFFFFF"/>
            <w:vAlign w:val="center"/>
            <w:hideMark/>
          </w:tcPr>
          <w:p w14:paraId="77E5C0ED" w14:textId="77777777" w:rsidR="00C26871" w:rsidRPr="00C26871" w:rsidRDefault="00C26871" w:rsidP="00C26871">
            <w:pPr>
              <w:widowControl/>
              <w:jc w:val="left"/>
              <w:rPr>
                <w:rFonts w:ascii="宋体" w:hAnsi="宋体" w:cs="宋体"/>
                <w:kern w:val="0"/>
                <w:sz w:val="24"/>
              </w:rPr>
            </w:pPr>
            <w:r w:rsidRPr="00C26871">
              <w:rPr>
                <w:rFonts w:ascii="宋体" w:hAnsi="宋体" w:cs="宋体" w:hint="eastAsia"/>
                <w:kern w:val="0"/>
                <w:sz w:val="24"/>
              </w:rPr>
              <w:t>核验同步脚本：针对核验出的不一致情况，系统提供同步脚本，即修复异常。一般来说主数据平台的数据库是需要参照业务系统来创建，必须一致，同时不应该创建多余的表结构，核验细则可选择。</w:t>
            </w:r>
          </w:p>
        </w:tc>
      </w:tr>
      <w:tr w:rsidR="00FD24C8" w:rsidRPr="00FD24C8" w14:paraId="75469905" w14:textId="77777777" w:rsidTr="00C26871">
        <w:trPr>
          <w:trHeight w:val="640"/>
        </w:trPr>
        <w:tc>
          <w:tcPr>
            <w:tcW w:w="1300" w:type="dxa"/>
            <w:vMerge/>
            <w:tcBorders>
              <w:top w:val="nil"/>
              <w:left w:val="single" w:sz="4" w:space="0" w:color="auto"/>
              <w:bottom w:val="single" w:sz="4" w:space="0" w:color="auto"/>
              <w:right w:val="single" w:sz="4" w:space="0" w:color="auto"/>
            </w:tcBorders>
            <w:vAlign w:val="center"/>
            <w:hideMark/>
          </w:tcPr>
          <w:p w14:paraId="32852382" w14:textId="77777777" w:rsidR="00C26871" w:rsidRPr="00C26871" w:rsidRDefault="00C26871" w:rsidP="00C26871">
            <w:pPr>
              <w:widowControl/>
              <w:jc w:val="left"/>
              <w:rPr>
                <w:rFonts w:ascii="宋体" w:hAnsi="宋体" w:cs="宋体"/>
                <w:kern w:val="0"/>
                <w:sz w:val="24"/>
              </w:rPr>
            </w:pPr>
          </w:p>
        </w:tc>
        <w:tc>
          <w:tcPr>
            <w:tcW w:w="1300" w:type="dxa"/>
            <w:vMerge/>
            <w:tcBorders>
              <w:top w:val="nil"/>
              <w:left w:val="single" w:sz="4" w:space="0" w:color="auto"/>
              <w:bottom w:val="single" w:sz="4" w:space="0" w:color="auto"/>
              <w:right w:val="single" w:sz="4" w:space="0" w:color="auto"/>
            </w:tcBorders>
            <w:vAlign w:val="center"/>
            <w:hideMark/>
          </w:tcPr>
          <w:p w14:paraId="38B011B0" w14:textId="77777777" w:rsidR="00C26871" w:rsidRPr="00C26871" w:rsidRDefault="00C26871" w:rsidP="00C26871">
            <w:pPr>
              <w:widowControl/>
              <w:jc w:val="left"/>
              <w:rPr>
                <w:rFonts w:ascii="宋体" w:hAnsi="宋体" w:cs="宋体"/>
                <w:kern w:val="0"/>
                <w:sz w:val="24"/>
              </w:rPr>
            </w:pPr>
          </w:p>
        </w:tc>
        <w:tc>
          <w:tcPr>
            <w:tcW w:w="6609" w:type="dxa"/>
            <w:tcBorders>
              <w:top w:val="nil"/>
              <w:left w:val="nil"/>
              <w:bottom w:val="single" w:sz="4" w:space="0" w:color="auto"/>
              <w:right w:val="single" w:sz="4" w:space="0" w:color="auto"/>
            </w:tcBorders>
            <w:shd w:val="clear" w:color="000000" w:fill="FFFFFF"/>
            <w:vAlign w:val="center"/>
            <w:hideMark/>
          </w:tcPr>
          <w:p w14:paraId="55A35026" w14:textId="77777777" w:rsidR="00C26871" w:rsidRPr="00C26871" w:rsidRDefault="00C26871" w:rsidP="00C26871">
            <w:pPr>
              <w:widowControl/>
              <w:jc w:val="left"/>
              <w:rPr>
                <w:rFonts w:ascii="宋体" w:hAnsi="宋体" w:cs="宋体"/>
                <w:kern w:val="0"/>
                <w:sz w:val="24"/>
              </w:rPr>
            </w:pPr>
            <w:r w:rsidRPr="00C26871">
              <w:rPr>
                <w:rFonts w:ascii="宋体" w:hAnsi="宋体" w:cs="宋体" w:hint="eastAsia"/>
                <w:kern w:val="0"/>
                <w:sz w:val="24"/>
              </w:rPr>
              <w:t>核验分析：能够展示各业务系统的核验结果，包括健康度分析，核验数据合格性分析等。</w:t>
            </w:r>
          </w:p>
        </w:tc>
      </w:tr>
      <w:tr w:rsidR="00FD24C8" w:rsidRPr="00FD24C8" w14:paraId="0D01BB62" w14:textId="77777777" w:rsidTr="00C26871">
        <w:trPr>
          <w:trHeight w:val="640"/>
        </w:trPr>
        <w:tc>
          <w:tcPr>
            <w:tcW w:w="1300" w:type="dxa"/>
            <w:vMerge/>
            <w:tcBorders>
              <w:top w:val="nil"/>
              <w:left w:val="single" w:sz="4" w:space="0" w:color="auto"/>
              <w:bottom w:val="single" w:sz="4" w:space="0" w:color="auto"/>
              <w:right w:val="single" w:sz="4" w:space="0" w:color="auto"/>
            </w:tcBorders>
            <w:vAlign w:val="center"/>
            <w:hideMark/>
          </w:tcPr>
          <w:p w14:paraId="30693F24" w14:textId="77777777" w:rsidR="00C26871" w:rsidRPr="00C26871" w:rsidRDefault="00C26871" w:rsidP="00C26871">
            <w:pPr>
              <w:widowControl/>
              <w:jc w:val="left"/>
              <w:rPr>
                <w:rFonts w:ascii="宋体" w:hAnsi="宋体" w:cs="宋体"/>
                <w:kern w:val="0"/>
                <w:sz w:val="24"/>
              </w:rPr>
            </w:pPr>
          </w:p>
        </w:tc>
        <w:tc>
          <w:tcPr>
            <w:tcW w:w="1300" w:type="dxa"/>
            <w:vMerge/>
            <w:tcBorders>
              <w:top w:val="nil"/>
              <w:left w:val="single" w:sz="4" w:space="0" w:color="auto"/>
              <w:bottom w:val="single" w:sz="4" w:space="0" w:color="auto"/>
              <w:right w:val="single" w:sz="4" w:space="0" w:color="auto"/>
            </w:tcBorders>
            <w:vAlign w:val="center"/>
            <w:hideMark/>
          </w:tcPr>
          <w:p w14:paraId="50A81853" w14:textId="77777777" w:rsidR="00C26871" w:rsidRPr="00C26871" w:rsidRDefault="00C26871" w:rsidP="00C26871">
            <w:pPr>
              <w:widowControl/>
              <w:jc w:val="left"/>
              <w:rPr>
                <w:rFonts w:ascii="宋体" w:hAnsi="宋体" w:cs="宋体"/>
                <w:kern w:val="0"/>
                <w:sz w:val="24"/>
              </w:rPr>
            </w:pPr>
          </w:p>
        </w:tc>
        <w:tc>
          <w:tcPr>
            <w:tcW w:w="6609" w:type="dxa"/>
            <w:tcBorders>
              <w:top w:val="nil"/>
              <w:left w:val="nil"/>
              <w:bottom w:val="single" w:sz="4" w:space="0" w:color="auto"/>
              <w:right w:val="single" w:sz="4" w:space="0" w:color="auto"/>
            </w:tcBorders>
            <w:shd w:val="clear" w:color="000000" w:fill="FFFFFF"/>
            <w:vAlign w:val="center"/>
            <w:hideMark/>
          </w:tcPr>
          <w:p w14:paraId="5BBA1698" w14:textId="77777777" w:rsidR="00C26871" w:rsidRPr="00C26871" w:rsidRDefault="00C26871" w:rsidP="00C26871">
            <w:pPr>
              <w:widowControl/>
              <w:jc w:val="left"/>
              <w:rPr>
                <w:rFonts w:ascii="宋体" w:hAnsi="宋体" w:cs="宋体"/>
                <w:kern w:val="0"/>
                <w:sz w:val="24"/>
              </w:rPr>
            </w:pPr>
            <w:r w:rsidRPr="00C26871">
              <w:rPr>
                <w:rFonts w:ascii="宋体" w:hAnsi="宋体" w:cs="宋体" w:hint="eastAsia"/>
                <w:kern w:val="0"/>
                <w:sz w:val="24"/>
              </w:rPr>
              <w:t>核验明细：能够展示各业务系统所包含的详细核验分析结果信息，包括表完整性、字段完整性和一致性</w:t>
            </w:r>
          </w:p>
        </w:tc>
      </w:tr>
      <w:tr w:rsidR="00FD24C8" w:rsidRPr="00FD24C8" w14:paraId="0084346E" w14:textId="77777777" w:rsidTr="00C26871">
        <w:trPr>
          <w:trHeight w:val="640"/>
        </w:trPr>
        <w:tc>
          <w:tcPr>
            <w:tcW w:w="1300" w:type="dxa"/>
            <w:vMerge/>
            <w:tcBorders>
              <w:top w:val="nil"/>
              <w:left w:val="single" w:sz="4" w:space="0" w:color="auto"/>
              <w:bottom w:val="single" w:sz="4" w:space="0" w:color="auto"/>
              <w:right w:val="single" w:sz="4" w:space="0" w:color="auto"/>
            </w:tcBorders>
            <w:vAlign w:val="center"/>
            <w:hideMark/>
          </w:tcPr>
          <w:p w14:paraId="167E633D" w14:textId="77777777" w:rsidR="00C26871" w:rsidRPr="00C26871" w:rsidRDefault="00C26871" w:rsidP="00C26871">
            <w:pPr>
              <w:widowControl/>
              <w:jc w:val="left"/>
              <w:rPr>
                <w:rFonts w:ascii="宋体" w:hAnsi="宋体" w:cs="宋体"/>
                <w:kern w:val="0"/>
                <w:sz w:val="24"/>
              </w:rPr>
            </w:pPr>
          </w:p>
        </w:tc>
        <w:tc>
          <w:tcPr>
            <w:tcW w:w="1300" w:type="dxa"/>
            <w:vMerge/>
            <w:tcBorders>
              <w:top w:val="nil"/>
              <w:left w:val="single" w:sz="4" w:space="0" w:color="auto"/>
              <w:bottom w:val="single" w:sz="4" w:space="0" w:color="auto"/>
              <w:right w:val="single" w:sz="4" w:space="0" w:color="auto"/>
            </w:tcBorders>
            <w:vAlign w:val="center"/>
            <w:hideMark/>
          </w:tcPr>
          <w:p w14:paraId="09B1DD53" w14:textId="77777777" w:rsidR="00C26871" w:rsidRPr="00C26871" w:rsidRDefault="00C26871" w:rsidP="00C26871">
            <w:pPr>
              <w:widowControl/>
              <w:jc w:val="left"/>
              <w:rPr>
                <w:rFonts w:ascii="宋体" w:hAnsi="宋体" w:cs="宋体"/>
                <w:kern w:val="0"/>
                <w:sz w:val="24"/>
              </w:rPr>
            </w:pPr>
          </w:p>
        </w:tc>
        <w:tc>
          <w:tcPr>
            <w:tcW w:w="6609" w:type="dxa"/>
            <w:tcBorders>
              <w:top w:val="nil"/>
              <w:left w:val="nil"/>
              <w:bottom w:val="single" w:sz="4" w:space="0" w:color="auto"/>
              <w:right w:val="single" w:sz="4" w:space="0" w:color="auto"/>
            </w:tcBorders>
            <w:shd w:val="clear" w:color="000000" w:fill="FFFFFF"/>
            <w:vAlign w:val="center"/>
            <w:hideMark/>
          </w:tcPr>
          <w:p w14:paraId="07847B8B" w14:textId="77777777" w:rsidR="00C26871" w:rsidRPr="00C26871" w:rsidRDefault="00C26871" w:rsidP="00C26871">
            <w:pPr>
              <w:widowControl/>
              <w:jc w:val="left"/>
              <w:rPr>
                <w:rFonts w:ascii="宋体" w:hAnsi="宋体" w:cs="宋体"/>
                <w:kern w:val="0"/>
                <w:sz w:val="24"/>
              </w:rPr>
            </w:pPr>
            <w:r w:rsidRPr="00C26871">
              <w:rPr>
                <w:rFonts w:ascii="宋体" w:hAnsi="宋体" w:cs="宋体" w:hint="eastAsia"/>
                <w:kern w:val="0"/>
                <w:sz w:val="24"/>
              </w:rPr>
              <w:t>核验历史：历届的核验都会进行记录，形成核验记录，核验记录可进行查阅，并查看每次核验的报告。</w:t>
            </w:r>
          </w:p>
        </w:tc>
      </w:tr>
      <w:tr w:rsidR="00FD24C8" w:rsidRPr="00FD24C8" w14:paraId="12645065" w14:textId="77777777" w:rsidTr="00C26871">
        <w:trPr>
          <w:trHeight w:val="640"/>
        </w:trPr>
        <w:tc>
          <w:tcPr>
            <w:tcW w:w="1300" w:type="dxa"/>
            <w:vMerge/>
            <w:tcBorders>
              <w:top w:val="nil"/>
              <w:left w:val="single" w:sz="4" w:space="0" w:color="auto"/>
              <w:bottom w:val="single" w:sz="4" w:space="0" w:color="auto"/>
              <w:right w:val="single" w:sz="4" w:space="0" w:color="auto"/>
            </w:tcBorders>
            <w:vAlign w:val="center"/>
            <w:hideMark/>
          </w:tcPr>
          <w:p w14:paraId="6ADC0486" w14:textId="77777777" w:rsidR="00C26871" w:rsidRPr="00C26871" w:rsidRDefault="00C26871" w:rsidP="00C26871">
            <w:pPr>
              <w:widowControl/>
              <w:jc w:val="left"/>
              <w:rPr>
                <w:rFonts w:ascii="宋体" w:hAnsi="宋体" w:cs="宋体"/>
                <w:kern w:val="0"/>
                <w:sz w:val="24"/>
              </w:rPr>
            </w:pPr>
          </w:p>
        </w:tc>
        <w:tc>
          <w:tcPr>
            <w:tcW w:w="1300" w:type="dxa"/>
            <w:vMerge/>
            <w:tcBorders>
              <w:top w:val="nil"/>
              <w:left w:val="single" w:sz="4" w:space="0" w:color="auto"/>
              <w:bottom w:val="single" w:sz="4" w:space="0" w:color="auto"/>
              <w:right w:val="single" w:sz="4" w:space="0" w:color="auto"/>
            </w:tcBorders>
            <w:vAlign w:val="center"/>
            <w:hideMark/>
          </w:tcPr>
          <w:p w14:paraId="15A67B19" w14:textId="77777777" w:rsidR="00C26871" w:rsidRPr="00C26871" w:rsidRDefault="00C26871" w:rsidP="00C26871">
            <w:pPr>
              <w:widowControl/>
              <w:jc w:val="left"/>
              <w:rPr>
                <w:rFonts w:ascii="宋体" w:hAnsi="宋体" w:cs="宋体"/>
                <w:kern w:val="0"/>
                <w:sz w:val="24"/>
              </w:rPr>
            </w:pPr>
          </w:p>
        </w:tc>
        <w:tc>
          <w:tcPr>
            <w:tcW w:w="6609" w:type="dxa"/>
            <w:tcBorders>
              <w:top w:val="nil"/>
              <w:left w:val="nil"/>
              <w:bottom w:val="single" w:sz="4" w:space="0" w:color="auto"/>
              <w:right w:val="single" w:sz="4" w:space="0" w:color="auto"/>
            </w:tcBorders>
            <w:shd w:val="clear" w:color="000000" w:fill="FFFFFF"/>
            <w:vAlign w:val="center"/>
            <w:hideMark/>
          </w:tcPr>
          <w:p w14:paraId="2ECD3B2F" w14:textId="77777777" w:rsidR="00C26871" w:rsidRPr="00C26871" w:rsidRDefault="00C26871" w:rsidP="00C26871">
            <w:pPr>
              <w:widowControl/>
              <w:jc w:val="left"/>
              <w:rPr>
                <w:rFonts w:ascii="宋体" w:hAnsi="宋体" w:cs="宋体"/>
                <w:kern w:val="0"/>
                <w:sz w:val="24"/>
              </w:rPr>
            </w:pPr>
            <w:r w:rsidRPr="00C26871">
              <w:rPr>
                <w:rFonts w:ascii="宋体" w:hAnsi="宋体" w:cs="宋体" w:hint="eastAsia"/>
                <w:kern w:val="0"/>
                <w:sz w:val="24"/>
              </w:rPr>
              <w:t>核验报告：支持对每次核验的记录进行展示，并生成每次核验的核验报告。</w:t>
            </w:r>
          </w:p>
        </w:tc>
      </w:tr>
      <w:tr w:rsidR="00FD24C8" w:rsidRPr="00FD24C8" w14:paraId="2CB86C65" w14:textId="77777777" w:rsidTr="00C26871">
        <w:trPr>
          <w:trHeight w:val="960"/>
        </w:trPr>
        <w:tc>
          <w:tcPr>
            <w:tcW w:w="1300" w:type="dxa"/>
            <w:vMerge/>
            <w:tcBorders>
              <w:top w:val="nil"/>
              <w:left w:val="single" w:sz="4" w:space="0" w:color="auto"/>
              <w:bottom w:val="single" w:sz="4" w:space="0" w:color="auto"/>
              <w:right w:val="single" w:sz="4" w:space="0" w:color="auto"/>
            </w:tcBorders>
            <w:vAlign w:val="center"/>
            <w:hideMark/>
          </w:tcPr>
          <w:p w14:paraId="2D6CEFC2" w14:textId="77777777" w:rsidR="00C26871" w:rsidRPr="00C26871" w:rsidRDefault="00C26871" w:rsidP="00C26871">
            <w:pPr>
              <w:widowControl/>
              <w:jc w:val="left"/>
              <w:rPr>
                <w:rFonts w:ascii="宋体" w:hAnsi="宋体" w:cs="宋体"/>
                <w:kern w:val="0"/>
                <w:sz w:val="24"/>
              </w:rPr>
            </w:pPr>
          </w:p>
        </w:tc>
        <w:tc>
          <w:tcPr>
            <w:tcW w:w="1300" w:type="dxa"/>
            <w:vMerge/>
            <w:tcBorders>
              <w:top w:val="nil"/>
              <w:left w:val="single" w:sz="4" w:space="0" w:color="auto"/>
              <w:bottom w:val="single" w:sz="4" w:space="0" w:color="auto"/>
              <w:right w:val="single" w:sz="4" w:space="0" w:color="auto"/>
            </w:tcBorders>
            <w:vAlign w:val="center"/>
            <w:hideMark/>
          </w:tcPr>
          <w:p w14:paraId="4736C0BD" w14:textId="77777777" w:rsidR="00C26871" w:rsidRPr="00C26871" w:rsidRDefault="00C26871" w:rsidP="00C26871">
            <w:pPr>
              <w:widowControl/>
              <w:jc w:val="left"/>
              <w:rPr>
                <w:rFonts w:ascii="宋体" w:hAnsi="宋体" w:cs="宋体"/>
                <w:kern w:val="0"/>
                <w:sz w:val="24"/>
              </w:rPr>
            </w:pPr>
          </w:p>
        </w:tc>
        <w:tc>
          <w:tcPr>
            <w:tcW w:w="6609" w:type="dxa"/>
            <w:tcBorders>
              <w:top w:val="nil"/>
              <w:left w:val="nil"/>
              <w:bottom w:val="single" w:sz="4" w:space="0" w:color="auto"/>
              <w:right w:val="single" w:sz="4" w:space="0" w:color="auto"/>
            </w:tcBorders>
            <w:shd w:val="clear" w:color="000000" w:fill="FFFFFF"/>
            <w:vAlign w:val="center"/>
            <w:hideMark/>
          </w:tcPr>
          <w:p w14:paraId="1A8CF5A5" w14:textId="77777777" w:rsidR="00C26871" w:rsidRPr="00C26871" w:rsidRDefault="00C26871" w:rsidP="00C26871">
            <w:pPr>
              <w:widowControl/>
              <w:jc w:val="left"/>
              <w:rPr>
                <w:rFonts w:ascii="宋体" w:hAnsi="宋体" w:cs="宋体"/>
                <w:kern w:val="0"/>
                <w:sz w:val="24"/>
              </w:rPr>
            </w:pPr>
            <w:r w:rsidRPr="00C26871">
              <w:rPr>
                <w:rFonts w:ascii="宋体" w:hAnsi="宋体" w:cs="宋体" w:hint="eastAsia"/>
                <w:kern w:val="0"/>
                <w:sz w:val="24"/>
              </w:rPr>
              <w:t>核验调度：系统核验方式提供两种，包括手动核验和自动核验，自动核验的触发方式主要是通过调度，即时间间隔或者定时调度的方式。</w:t>
            </w:r>
          </w:p>
        </w:tc>
      </w:tr>
      <w:tr w:rsidR="00FD24C8" w:rsidRPr="00FD24C8" w14:paraId="2F3CCA2B" w14:textId="77777777" w:rsidTr="00C26871">
        <w:trPr>
          <w:trHeight w:val="1600"/>
        </w:trPr>
        <w:tc>
          <w:tcPr>
            <w:tcW w:w="1300" w:type="dxa"/>
            <w:vMerge/>
            <w:tcBorders>
              <w:top w:val="nil"/>
              <w:left w:val="single" w:sz="4" w:space="0" w:color="auto"/>
              <w:bottom w:val="single" w:sz="4" w:space="0" w:color="auto"/>
              <w:right w:val="single" w:sz="4" w:space="0" w:color="auto"/>
            </w:tcBorders>
            <w:vAlign w:val="center"/>
            <w:hideMark/>
          </w:tcPr>
          <w:p w14:paraId="3A233409" w14:textId="77777777" w:rsidR="00C26871" w:rsidRPr="00C26871" w:rsidRDefault="00C26871" w:rsidP="00C26871">
            <w:pPr>
              <w:widowControl/>
              <w:jc w:val="left"/>
              <w:rPr>
                <w:rFonts w:ascii="宋体" w:hAnsi="宋体" w:cs="宋体"/>
                <w:kern w:val="0"/>
                <w:sz w:val="24"/>
              </w:rPr>
            </w:pPr>
          </w:p>
        </w:tc>
        <w:tc>
          <w:tcPr>
            <w:tcW w:w="1300" w:type="dxa"/>
            <w:vMerge/>
            <w:tcBorders>
              <w:top w:val="nil"/>
              <w:left w:val="single" w:sz="4" w:space="0" w:color="auto"/>
              <w:bottom w:val="single" w:sz="4" w:space="0" w:color="auto"/>
              <w:right w:val="single" w:sz="4" w:space="0" w:color="auto"/>
            </w:tcBorders>
            <w:vAlign w:val="center"/>
            <w:hideMark/>
          </w:tcPr>
          <w:p w14:paraId="739012D6" w14:textId="77777777" w:rsidR="00C26871" w:rsidRPr="00C26871" w:rsidRDefault="00C26871" w:rsidP="00C26871">
            <w:pPr>
              <w:widowControl/>
              <w:jc w:val="left"/>
              <w:rPr>
                <w:rFonts w:ascii="宋体" w:hAnsi="宋体" w:cs="宋体"/>
                <w:kern w:val="0"/>
                <w:sz w:val="24"/>
              </w:rPr>
            </w:pPr>
          </w:p>
        </w:tc>
        <w:tc>
          <w:tcPr>
            <w:tcW w:w="6609" w:type="dxa"/>
            <w:tcBorders>
              <w:top w:val="nil"/>
              <w:left w:val="nil"/>
              <w:bottom w:val="single" w:sz="4" w:space="0" w:color="auto"/>
              <w:right w:val="single" w:sz="4" w:space="0" w:color="auto"/>
            </w:tcBorders>
            <w:shd w:val="clear" w:color="000000" w:fill="FFFFFF"/>
            <w:vAlign w:val="center"/>
            <w:hideMark/>
          </w:tcPr>
          <w:p w14:paraId="792F8636" w14:textId="77777777" w:rsidR="00C26871" w:rsidRPr="00C26871" w:rsidRDefault="00C26871" w:rsidP="00C26871">
            <w:pPr>
              <w:widowControl/>
              <w:jc w:val="left"/>
              <w:rPr>
                <w:rFonts w:ascii="宋体" w:hAnsi="宋体" w:cs="宋体"/>
                <w:kern w:val="0"/>
                <w:sz w:val="24"/>
              </w:rPr>
            </w:pPr>
            <w:r w:rsidRPr="00C26871">
              <w:rPr>
                <w:rFonts w:ascii="宋体" w:hAnsi="宋体" w:cs="宋体" w:hint="eastAsia"/>
                <w:kern w:val="0"/>
                <w:sz w:val="24"/>
              </w:rPr>
              <w:t>报告订阅：数据库核验是为了检查数据库是否遵循标准创建，一般会检查出各类问题，针对不同的业务系统，而针对学校的不通管理人员也会关注不同的信息，报告的订阅即是针对不同的人群推送不同范围、不同规则的核验结果消息。支持对已经核验的业务系统的核验报告进行订阅管理，将核验报告推送给相关部门或管理人员</w:t>
            </w:r>
          </w:p>
        </w:tc>
      </w:tr>
      <w:tr w:rsidR="00FD24C8" w:rsidRPr="00FD24C8" w14:paraId="7B8668D2" w14:textId="77777777" w:rsidTr="00C26871">
        <w:trPr>
          <w:trHeight w:val="320"/>
        </w:trPr>
        <w:tc>
          <w:tcPr>
            <w:tcW w:w="1300" w:type="dxa"/>
            <w:vMerge/>
            <w:tcBorders>
              <w:top w:val="nil"/>
              <w:left w:val="single" w:sz="4" w:space="0" w:color="auto"/>
              <w:bottom w:val="single" w:sz="4" w:space="0" w:color="auto"/>
              <w:right w:val="single" w:sz="4" w:space="0" w:color="auto"/>
            </w:tcBorders>
            <w:vAlign w:val="center"/>
            <w:hideMark/>
          </w:tcPr>
          <w:p w14:paraId="4A249389" w14:textId="77777777" w:rsidR="00C26871" w:rsidRPr="00C26871" w:rsidRDefault="00C26871" w:rsidP="00C26871">
            <w:pPr>
              <w:widowControl/>
              <w:jc w:val="left"/>
              <w:rPr>
                <w:rFonts w:ascii="宋体" w:hAnsi="宋体" w:cs="宋体"/>
                <w:kern w:val="0"/>
                <w:sz w:val="24"/>
              </w:rPr>
            </w:pPr>
          </w:p>
        </w:tc>
        <w:tc>
          <w:tcPr>
            <w:tcW w:w="1300" w:type="dxa"/>
            <w:vMerge w:val="restart"/>
            <w:tcBorders>
              <w:top w:val="nil"/>
              <w:left w:val="single" w:sz="4" w:space="0" w:color="auto"/>
              <w:bottom w:val="single" w:sz="4" w:space="0" w:color="auto"/>
              <w:right w:val="single" w:sz="4" w:space="0" w:color="auto"/>
            </w:tcBorders>
            <w:shd w:val="clear" w:color="000000" w:fill="FFFFFF"/>
            <w:vAlign w:val="center"/>
            <w:hideMark/>
          </w:tcPr>
          <w:p w14:paraId="783CC648" w14:textId="77777777" w:rsidR="00C26871" w:rsidRPr="00C26871" w:rsidRDefault="00C26871" w:rsidP="00C26871">
            <w:pPr>
              <w:widowControl/>
              <w:jc w:val="left"/>
              <w:rPr>
                <w:rFonts w:ascii="宋体" w:hAnsi="宋体" w:cs="宋体"/>
                <w:kern w:val="0"/>
                <w:sz w:val="24"/>
              </w:rPr>
            </w:pPr>
            <w:r w:rsidRPr="00C26871">
              <w:rPr>
                <w:rFonts w:ascii="宋体" w:hAnsi="宋体" w:cs="宋体" w:hint="eastAsia"/>
                <w:kern w:val="0"/>
                <w:sz w:val="24"/>
              </w:rPr>
              <w:t>系统管理</w:t>
            </w:r>
          </w:p>
        </w:tc>
        <w:tc>
          <w:tcPr>
            <w:tcW w:w="6609" w:type="dxa"/>
            <w:tcBorders>
              <w:top w:val="nil"/>
              <w:left w:val="nil"/>
              <w:bottom w:val="single" w:sz="4" w:space="0" w:color="auto"/>
              <w:right w:val="single" w:sz="4" w:space="0" w:color="auto"/>
            </w:tcBorders>
            <w:shd w:val="clear" w:color="000000" w:fill="FFFFFF"/>
            <w:vAlign w:val="center"/>
            <w:hideMark/>
          </w:tcPr>
          <w:p w14:paraId="4E8FBE5A" w14:textId="77777777" w:rsidR="00C26871" w:rsidRPr="00C26871" w:rsidRDefault="00C26871" w:rsidP="00C26871">
            <w:pPr>
              <w:widowControl/>
              <w:jc w:val="left"/>
              <w:rPr>
                <w:rFonts w:ascii="宋体" w:hAnsi="宋体" w:cs="宋体"/>
                <w:kern w:val="0"/>
                <w:sz w:val="24"/>
              </w:rPr>
            </w:pPr>
            <w:r w:rsidRPr="00C26871">
              <w:rPr>
                <w:rFonts w:ascii="宋体" w:hAnsi="宋体" w:cs="宋体" w:hint="eastAsia"/>
                <w:kern w:val="0"/>
                <w:sz w:val="24"/>
              </w:rPr>
              <w:t>支持系统设置，包括对系统logo，历史背景图片，页脚等设置。</w:t>
            </w:r>
          </w:p>
        </w:tc>
      </w:tr>
      <w:tr w:rsidR="00FD24C8" w:rsidRPr="00FD24C8" w14:paraId="517AA5B6" w14:textId="77777777" w:rsidTr="00C26871">
        <w:trPr>
          <w:trHeight w:val="320"/>
        </w:trPr>
        <w:tc>
          <w:tcPr>
            <w:tcW w:w="1300" w:type="dxa"/>
            <w:vMerge/>
            <w:tcBorders>
              <w:top w:val="nil"/>
              <w:left w:val="single" w:sz="4" w:space="0" w:color="auto"/>
              <w:bottom w:val="single" w:sz="4" w:space="0" w:color="auto"/>
              <w:right w:val="single" w:sz="4" w:space="0" w:color="auto"/>
            </w:tcBorders>
            <w:vAlign w:val="center"/>
            <w:hideMark/>
          </w:tcPr>
          <w:p w14:paraId="6E70303B" w14:textId="77777777" w:rsidR="00C26871" w:rsidRPr="00C26871" w:rsidRDefault="00C26871" w:rsidP="00C26871">
            <w:pPr>
              <w:widowControl/>
              <w:jc w:val="left"/>
              <w:rPr>
                <w:rFonts w:ascii="宋体" w:hAnsi="宋体" w:cs="宋体"/>
                <w:kern w:val="0"/>
                <w:sz w:val="24"/>
              </w:rPr>
            </w:pPr>
          </w:p>
        </w:tc>
        <w:tc>
          <w:tcPr>
            <w:tcW w:w="1300" w:type="dxa"/>
            <w:vMerge/>
            <w:tcBorders>
              <w:top w:val="nil"/>
              <w:left w:val="single" w:sz="4" w:space="0" w:color="auto"/>
              <w:bottom w:val="single" w:sz="4" w:space="0" w:color="auto"/>
              <w:right w:val="single" w:sz="4" w:space="0" w:color="auto"/>
            </w:tcBorders>
            <w:vAlign w:val="center"/>
            <w:hideMark/>
          </w:tcPr>
          <w:p w14:paraId="60F72FA8" w14:textId="77777777" w:rsidR="00C26871" w:rsidRPr="00C26871" w:rsidRDefault="00C26871" w:rsidP="00C26871">
            <w:pPr>
              <w:widowControl/>
              <w:jc w:val="left"/>
              <w:rPr>
                <w:rFonts w:ascii="宋体" w:hAnsi="宋体" w:cs="宋体"/>
                <w:kern w:val="0"/>
                <w:sz w:val="24"/>
              </w:rPr>
            </w:pPr>
          </w:p>
        </w:tc>
        <w:tc>
          <w:tcPr>
            <w:tcW w:w="6609" w:type="dxa"/>
            <w:tcBorders>
              <w:top w:val="nil"/>
              <w:left w:val="nil"/>
              <w:bottom w:val="single" w:sz="4" w:space="0" w:color="auto"/>
              <w:right w:val="single" w:sz="4" w:space="0" w:color="auto"/>
            </w:tcBorders>
            <w:shd w:val="clear" w:color="000000" w:fill="FFFFFF"/>
            <w:vAlign w:val="center"/>
            <w:hideMark/>
          </w:tcPr>
          <w:p w14:paraId="05EC335A" w14:textId="77777777" w:rsidR="00C26871" w:rsidRPr="00C26871" w:rsidRDefault="00C26871" w:rsidP="00C26871">
            <w:pPr>
              <w:widowControl/>
              <w:jc w:val="left"/>
              <w:rPr>
                <w:rFonts w:ascii="宋体" w:hAnsi="宋体" w:cs="宋体"/>
                <w:kern w:val="0"/>
                <w:sz w:val="24"/>
              </w:rPr>
            </w:pPr>
            <w:r w:rsidRPr="00C26871">
              <w:rPr>
                <w:rFonts w:ascii="宋体" w:hAnsi="宋体" w:cs="宋体" w:hint="eastAsia"/>
                <w:kern w:val="0"/>
                <w:sz w:val="24"/>
              </w:rPr>
              <w:t>支持记录访问系统的用户详细信息。</w:t>
            </w:r>
          </w:p>
        </w:tc>
      </w:tr>
    </w:tbl>
    <w:p w14:paraId="580292DC" w14:textId="77777777" w:rsidR="00C26871" w:rsidRPr="00FD24C8" w:rsidRDefault="00C26871" w:rsidP="0014050D">
      <w:pPr>
        <w:spacing w:line="360" w:lineRule="auto"/>
        <w:ind w:firstLineChars="200" w:firstLine="560"/>
        <w:rPr>
          <w:rFonts w:ascii="宋体" w:hAnsi="宋体"/>
          <w:sz w:val="28"/>
          <w:szCs w:val="28"/>
        </w:rPr>
      </w:pPr>
    </w:p>
    <w:p w14:paraId="1B051FCF" w14:textId="74D23B02" w:rsidR="005E25CC" w:rsidRPr="00FD24C8" w:rsidRDefault="00D74058" w:rsidP="00D74058">
      <w:pPr>
        <w:rPr>
          <w:rFonts w:ascii="宋体" w:hAnsi="宋体"/>
          <w:sz w:val="28"/>
          <w:szCs w:val="28"/>
        </w:rPr>
      </w:pPr>
      <w:r w:rsidRPr="00FD24C8">
        <w:rPr>
          <w:rFonts w:ascii="宋体" w:hAnsi="宋体" w:hint="eastAsia"/>
          <w:sz w:val="28"/>
          <w:szCs w:val="28"/>
        </w:rPr>
        <w:t>3</w:t>
      </w:r>
      <w:r w:rsidRPr="00FD24C8">
        <w:rPr>
          <w:rFonts w:ascii="宋体" w:hAnsi="宋体"/>
          <w:sz w:val="28"/>
          <w:szCs w:val="28"/>
        </w:rPr>
        <w:t>.</w:t>
      </w:r>
      <w:r w:rsidR="00D00492" w:rsidRPr="00FD24C8">
        <w:rPr>
          <w:rFonts w:ascii="宋体" w:hAnsi="宋体" w:hint="eastAsia"/>
          <w:sz w:val="28"/>
          <w:szCs w:val="28"/>
        </w:rPr>
        <w:t>数据集成</w:t>
      </w:r>
      <w:r w:rsidR="000C3A4B" w:rsidRPr="00FD24C8">
        <w:rPr>
          <w:rFonts w:ascii="宋体" w:hAnsi="宋体" w:hint="eastAsia"/>
          <w:sz w:val="28"/>
          <w:szCs w:val="28"/>
        </w:rPr>
        <w:t>与迁移</w:t>
      </w:r>
    </w:p>
    <w:p w14:paraId="5EF0125E" w14:textId="3E573D90" w:rsidR="00D74058" w:rsidRPr="00FD24C8" w:rsidRDefault="000C3A4B" w:rsidP="00D74058">
      <w:pPr>
        <w:spacing w:line="360" w:lineRule="auto"/>
        <w:ind w:firstLine="420"/>
        <w:rPr>
          <w:rFonts w:ascii="宋体" w:hAnsi="宋体"/>
          <w:sz w:val="28"/>
          <w:szCs w:val="28"/>
        </w:rPr>
      </w:pPr>
      <w:r w:rsidRPr="00FD24C8">
        <w:rPr>
          <w:rFonts w:ascii="宋体" w:hAnsi="宋体" w:hint="eastAsia"/>
          <w:sz w:val="28"/>
          <w:szCs w:val="28"/>
        </w:rPr>
        <w:t>本次建设的主数据平台须做好数据交换通道，建立数据分析思维。将主要涉及到的学生、教师、财务、一卡通、图书、资产和科研等七大基础数据集成至主数据平台。上述数据目前主要来自学校</w:t>
      </w:r>
      <w:r w:rsidR="00920BB4">
        <w:rPr>
          <w:rFonts w:ascii="宋体" w:hAnsi="宋体" w:hint="eastAsia"/>
          <w:sz w:val="28"/>
          <w:szCs w:val="28"/>
        </w:rPr>
        <w:t>现有</w:t>
      </w:r>
      <w:r w:rsidRPr="00FD24C8">
        <w:rPr>
          <w:rFonts w:ascii="宋体" w:hAnsi="宋体" w:hint="eastAsia"/>
          <w:sz w:val="28"/>
          <w:szCs w:val="28"/>
        </w:rPr>
        <w:t>系统，本次建设须做好原系统迁移和建立数据增量同步机制</w:t>
      </w:r>
      <w:r w:rsidR="003137F4" w:rsidRPr="00FD24C8">
        <w:rPr>
          <w:rFonts w:ascii="宋体" w:hAnsi="宋体" w:hint="eastAsia"/>
          <w:sz w:val="28"/>
          <w:szCs w:val="28"/>
        </w:rPr>
        <w:t>，</w:t>
      </w:r>
      <w:r w:rsidRPr="00FD24C8">
        <w:rPr>
          <w:rFonts w:ascii="宋体" w:hAnsi="宋体" w:hint="eastAsia"/>
          <w:sz w:val="28"/>
          <w:szCs w:val="28"/>
        </w:rPr>
        <w:t>须提供</w:t>
      </w:r>
      <w:r w:rsidR="003137F4" w:rsidRPr="00FD24C8">
        <w:rPr>
          <w:rFonts w:ascii="宋体" w:hAnsi="宋体" w:hint="eastAsia"/>
          <w:sz w:val="28"/>
          <w:szCs w:val="28"/>
        </w:rPr>
        <w:t>详细的</w:t>
      </w:r>
      <w:r w:rsidRPr="00FD24C8">
        <w:rPr>
          <w:rFonts w:ascii="宋体" w:hAnsi="宋体" w:hint="eastAsia"/>
          <w:sz w:val="28"/>
          <w:szCs w:val="28"/>
        </w:rPr>
        <w:t>集成与系统迁移方案。</w:t>
      </w:r>
    </w:p>
    <w:p w14:paraId="354546AC" w14:textId="2B48D90C" w:rsidR="00D00492" w:rsidRPr="00FD24C8" w:rsidRDefault="00D74058" w:rsidP="00D74058">
      <w:pPr>
        <w:spacing w:line="360" w:lineRule="auto"/>
        <w:ind w:firstLine="420"/>
        <w:rPr>
          <w:rFonts w:ascii="宋体" w:hAnsi="宋体"/>
          <w:sz w:val="28"/>
          <w:szCs w:val="28"/>
        </w:rPr>
      </w:pPr>
      <w:r w:rsidRPr="00FD24C8">
        <w:rPr>
          <w:rFonts w:ascii="宋体" w:hAnsi="宋体" w:hint="eastAsia"/>
          <w:sz w:val="28"/>
          <w:szCs w:val="28"/>
        </w:rPr>
        <w:t>4</w:t>
      </w:r>
      <w:r w:rsidRPr="00FD24C8">
        <w:rPr>
          <w:rFonts w:ascii="宋体" w:hAnsi="宋体"/>
          <w:sz w:val="28"/>
          <w:szCs w:val="28"/>
        </w:rPr>
        <w:t>.</w:t>
      </w:r>
      <w:r w:rsidR="00D00492" w:rsidRPr="00FD24C8">
        <w:rPr>
          <w:rFonts w:ascii="宋体" w:hAnsi="宋体" w:hint="eastAsia"/>
          <w:sz w:val="28"/>
          <w:szCs w:val="28"/>
        </w:rPr>
        <w:t>框架搭建</w:t>
      </w:r>
    </w:p>
    <w:p w14:paraId="6CE72D95" w14:textId="3F840D14" w:rsidR="00D00492" w:rsidRDefault="00D00492" w:rsidP="003137F4">
      <w:pPr>
        <w:spacing w:line="360" w:lineRule="auto"/>
        <w:ind w:firstLine="420"/>
        <w:rPr>
          <w:rFonts w:ascii="宋体" w:hAnsi="宋体"/>
          <w:sz w:val="28"/>
          <w:szCs w:val="28"/>
        </w:rPr>
      </w:pPr>
      <w:r w:rsidRPr="00FD24C8">
        <w:rPr>
          <w:rFonts w:ascii="宋体" w:hAnsi="宋体" w:hint="eastAsia"/>
          <w:sz w:val="28"/>
          <w:szCs w:val="28"/>
        </w:rPr>
        <w:t>根据学校的智慧校园建设规划，本次建设须做好统一身份认证平台、办事服务大厅、智慧门户的部署环境搭建，初步形成一中心三平台的总体框架，为学校接下来的智慧校园</w:t>
      </w:r>
      <w:r w:rsidR="0040687F" w:rsidRPr="00FD24C8">
        <w:rPr>
          <w:rFonts w:ascii="宋体" w:hAnsi="宋体" w:hint="eastAsia"/>
          <w:sz w:val="28"/>
          <w:szCs w:val="28"/>
        </w:rPr>
        <w:t>及移动应用</w:t>
      </w:r>
      <w:r w:rsidRPr="00FD24C8">
        <w:rPr>
          <w:rFonts w:ascii="宋体" w:hAnsi="宋体" w:hint="eastAsia"/>
          <w:sz w:val="28"/>
          <w:szCs w:val="28"/>
        </w:rPr>
        <w:t>建设打下基础。</w:t>
      </w:r>
    </w:p>
    <w:p w14:paraId="55BDFA7A" w14:textId="0C7E92C3" w:rsidR="00884EB5" w:rsidRPr="00AF1953" w:rsidRDefault="00884EB5" w:rsidP="003137F4">
      <w:pPr>
        <w:spacing w:line="360" w:lineRule="auto"/>
        <w:ind w:firstLine="420"/>
        <w:rPr>
          <w:rFonts w:ascii="宋体" w:hAnsi="宋体"/>
          <w:sz w:val="28"/>
          <w:szCs w:val="28"/>
        </w:rPr>
      </w:pPr>
      <w:r w:rsidRPr="00AF1953">
        <w:rPr>
          <w:rFonts w:ascii="宋体" w:hAnsi="宋体" w:hint="eastAsia"/>
          <w:sz w:val="28"/>
          <w:szCs w:val="28"/>
        </w:rPr>
        <w:t>5</w:t>
      </w:r>
      <w:r w:rsidRPr="00AF1953">
        <w:rPr>
          <w:rFonts w:ascii="宋体" w:hAnsi="宋体"/>
          <w:sz w:val="28"/>
          <w:szCs w:val="28"/>
        </w:rPr>
        <w:t>.</w:t>
      </w:r>
      <w:r w:rsidRPr="00AF1953">
        <w:rPr>
          <w:rFonts w:hint="eastAsia"/>
        </w:rPr>
        <w:t xml:space="preserve"> </w:t>
      </w:r>
      <w:r w:rsidRPr="00AF1953">
        <w:rPr>
          <w:rFonts w:ascii="宋体" w:hAnsi="宋体" w:hint="eastAsia"/>
          <w:sz w:val="28"/>
          <w:szCs w:val="28"/>
        </w:rPr>
        <w:t>搭建运维体系流程与工具，根据教师反馈的问题情况描述会生成工单并指派给与之对应的信息办老师，不会造成资源的拥堵与浪费，可视化的流程体系也方便教师的报修难度，根据系统的引导，一步一步的完成自己的报修流程。同时具备监控自己的网络设备，如有问题突发，它会自动生成工单并派给信息办老师，让信息化的运维管理更为有效。</w:t>
      </w:r>
    </w:p>
    <w:p w14:paraId="0B67A3BB" w14:textId="77777777" w:rsidR="00884EB5" w:rsidRPr="00AF1953" w:rsidRDefault="00884EB5" w:rsidP="003137F4">
      <w:pPr>
        <w:spacing w:line="360" w:lineRule="auto"/>
        <w:ind w:firstLine="420"/>
        <w:rPr>
          <w:rFonts w:ascii="宋体" w:hAnsi="宋体"/>
          <w:sz w:val="28"/>
          <w:szCs w:val="28"/>
        </w:rPr>
      </w:pPr>
      <w:r w:rsidRPr="00AF1953">
        <w:rPr>
          <w:rFonts w:ascii="宋体" w:hAnsi="宋体" w:hint="eastAsia"/>
          <w:sz w:val="28"/>
          <w:szCs w:val="28"/>
        </w:rPr>
        <w:t>包括：</w:t>
      </w:r>
    </w:p>
    <w:p w14:paraId="19F9B379" w14:textId="4A48DF01" w:rsidR="00884EB5" w:rsidRPr="00AF1953" w:rsidRDefault="00884EB5" w:rsidP="00884EB5">
      <w:pPr>
        <w:pStyle w:val="a8"/>
        <w:numPr>
          <w:ilvl w:val="0"/>
          <w:numId w:val="2"/>
        </w:numPr>
        <w:ind w:firstLineChars="0"/>
        <w:rPr>
          <w:rFonts w:ascii="宋体" w:hAnsi="宋体"/>
          <w:sz w:val="28"/>
          <w:szCs w:val="28"/>
        </w:rPr>
      </w:pPr>
      <w:r w:rsidRPr="00AF1953">
        <w:rPr>
          <w:rFonts w:ascii="宋体" w:hAnsi="宋体" w:hint="eastAsia"/>
          <w:sz w:val="28"/>
          <w:szCs w:val="28"/>
        </w:rPr>
        <w:lastRenderedPageBreak/>
        <w:t xml:space="preserve">建立信息化综合服务门户（可以未来智慧校园办事大厅集成）   </w:t>
      </w:r>
    </w:p>
    <w:p w14:paraId="60903211" w14:textId="4DDF1022" w:rsidR="00884EB5" w:rsidRPr="00AF1953" w:rsidRDefault="00884EB5" w:rsidP="00884EB5">
      <w:pPr>
        <w:pStyle w:val="a8"/>
        <w:numPr>
          <w:ilvl w:val="0"/>
          <w:numId w:val="2"/>
        </w:numPr>
        <w:ind w:firstLineChars="0"/>
        <w:rPr>
          <w:rFonts w:ascii="宋体" w:hAnsi="宋体"/>
          <w:sz w:val="28"/>
          <w:szCs w:val="28"/>
        </w:rPr>
      </w:pPr>
      <w:r w:rsidRPr="00AF1953">
        <w:rPr>
          <w:rFonts w:ascii="宋体" w:hAnsi="宋体" w:hint="eastAsia"/>
          <w:sz w:val="28"/>
          <w:szCs w:val="28"/>
        </w:rPr>
        <w:t xml:space="preserve">建立运维管理流程，如故障与事件处理流程、需求处理流程、IT 资产登记流程、变更管理流程等      </w:t>
      </w:r>
    </w:p>
    <w:p w14:paraId="13D7ED79" w14:textId="77777777" w:rsidR="00884EB5" w:rsidRPr="00AF1953" w:rsidRDefault="00884EB5" w:rsidP="00884EB5">
      <w:pPr>
        <w:pStyle w:val="a8"/>
        <w:numPr>
          <w:ilvl w:val="0"/>
          <w:numId w:val="2"/>
        </w:numPr>
        <w:ind w:firstLineChars="0"/>
        <w:rPr>
          <w:rFonts w:ascii="宋体" w:hAnsi="宋体"/>
          <w:sz w:val="28"/>
          <w:szCs w:val="28"/>
        </w:rPr>
      </w:pPr>
      <w:r w:rsidRPr="00AF1953">
        <w:rPr>
          <w:rFonts w:ascii="宋体" w:hAnsi="宋体" w:hint="eastAsia"/>
          <w:sz w:val="28"/>
          <w:szCs w:val="28"/>
        </w:rPr>
        <w:t>建立信息化服务目录</w:t>
      </w:r>
    </w:p>
    <w:p w14:paraId="47F68511" w14:textId="18E4C609" w:rsidR="00884EB5" w:rsidRPr="00AF1953" w:rsidRDefault="00884EB5" w:rsidP="00884EB5">
      <w:pPr>
        <w:pStyle w:val="a8"/>
        <w:numPr>
          <w:ilvl w:val="0"/>
          <w:numId w:val="2"/>
        </w:numPr>
        <w:ind w:firstLineChars="0"/>
        <w:rPr>
          <w:rFonts w:ascii="宋体" w:hAnsi="宋体"/>
          <w:sz w:val="28"/>
          <w:szCs w:val="28"/>
        </w:rPr>
      </w:pPr>
      <w:proofErr w:type="spellStart"/>
      <w:r w:rsidRPr="00AF1953">
        <w:rPr>
          <w:rFonts w:ascii="宋体" w:hAnsi="宋体" w:hint="eastAsia"/>
          <w:sz w:val="28"/>
          <w:szCs w:val="28"/>
        </w:rPr>
        <w:t>部署符合</w:t>
      </w:r>
      <w:proofErr w:type="spellEnd"/>
      <w:r w:rsidRPr="00AF1953">
        <w:rPr>
          <w:rFonts w:ascii="宋体" w:hAnsi="宋体" w:hint="eastAsia"/>
          <w:sz w:val="28"/>
          <w:szCs w:val="28"/>
        </w:rPr>
        <w:t xml:space="preserve"> ITIL </w:t>
      </w:r>
      <w:proofErr w:type="spellStart"/>
      <w:r w:rsidRPr="00AF1953">
        <w:rPr>
          <w:rFonts w:ascii="宋体" w:hAnsi="宋体" w:hint="eastAsia"/>
          <w:sz w:val="28"/>
          <w:szCs w:val="28"/>
        </w:rPr>
        <w:t>规范的工具作为支持平台，促使运维管理规范化、流程化，</w:t>
      </w:r>
      <w:r w:rsidR="00E360F7" w:rsidRPr="00AF1953">
        <w:rPr>
          <w:rFonts w:ascii="宋体" w:hAnsi="宋体" w:hint="eastAsia"/>
          <w:sz w:val="28"/>
          <w:szCs w:val="28"/>
          <w:lang w:eastAsia="zh-CN"/>
        </w:rPr>
        <w:t>同时</w:t>
      </w:r>
      <w:r w:rsidRPr="00AF1953">
        <w:rPr>
          <w:rFonts w:ascii="宋体" w:hAnsi="宋体" w:hint="eastAsia"/>
          <w:sz w:val="28"/>
          <w:szCs w:val="28"/>
        </w:rPr>
        <w:t>与网管系统集成</w:t>
      </w:r>
      <w:r w:rsidR="00E360F7" w:rsidRPr="00AF1953">
        <w:rPr>
          <w:rFonts w:ascii="宋体" w:hAnsi="宋体" w:hint="eastAsia"/>
          <w:sz w:val="28"/>
          <w:szCs w:val="28"/>
          <w:lang w:eastAsia="zh-CN"/>
        </w:rPr>
        <w:t>做好设备故障的监测，提高响应效率</w:t>
      </w:r>
      <w:proofErr w:type="spellEnd"/>
      <w:r w:rsidR="00E360F7" w:rsidRPr="00AF1953">
        <w:rPr>
          <w:rFonts w:ascii="宋体" w:hAnsi="宋体" w:hint="eastAsia"/>
          <w:sz w:val="28"/>
          <w:szCs w:val="28"/>
          <w:lang w:eastAsia="zh-CN"/>
        </w:rPr>
        <w:t>。</w:t>
      </w:r>
    </w:p>
    <w:p w14:paraId="03779EFA" w14:textId="43B05C22" w:rsidR="00736955" w:rsidRPr="00AF1953" w:rsidRDefault="00257E00" w:rsidP="003137F4">
      <w:pPr>
        <w:pStyle w:val="2"/>
        <w:spacing w:line="360" w:lineRule="auto"/>
        <w:rPr>
          <w:rFonts w:ascii="宋体" w:eastAsia="宋体" w:hAnsi="宋体"/>
        </w:rPr>
      </w:pPr>
      <w:r w:rsidRPr="00AF1953">
        <w:rPr>
          <w:rFonts w:ascii="宋体" w:eastAsia="宋体" w:hAnsi="宋体" w:hint="eastAsia"/>
        </w:rPr>
        <w:t>（</w:t>
      </w:r>
      <w:r w:rsidR="00D91203" w:rsidRPr="00AF1953">
        <w:rPr>
          <w:rFonts w:ascii="宋体" w:eastAsia="宋体" w:hAnsi="宋体" w:hint="eastAsia"/>
        </w:rPr>
        <w:t>五</w:t>
      </w:r>
      <w:r w:rsidRPr="00AF1953">
        <w:rPr>
          <w:rFonts w:ascii="宋体" w:eastAsia="宋体" w:hAnsi="宋体" w:hint="eastAsia"/>
        </w:rPr>
        <w:t>）</w:t>
      </w:r>
      <w:r w:rsidR="00736955" w:rsidRPr="00AF1953">
        <w:rPr>
          <w:rFonts w:ascii="宋体" w:eastAsia="宋体" w:hAnsi="宋体" w:hint="eastAsia"/>
        </w:rPr>
        <w:t>项目实施、售后、安装要求</w:t>
      </w:r>
    </w:p>
    <w:p w14:paraId="1F1AA07C" w14:textId="3E304450" w:rsidR="00736955" w:rsidRPr="00AF1953" w:rsidRDefault="00736955" w:rsidP="003137F4">
      <w:pPr>
        <w:pStyle w:val="3"/>
        <w:spacing w:line="360" w:lineRule="auto"/>
        <w:rPr>
          <w:rFonts w:ascii="宋体" w:hAnsi="宋体"/>
        </w:rPr>
      </w:pPr>
      <w:r w:rsidRPr="00AF1953">
        <w:rPr>
          <w:rFonts w:ascii="宋体" w:hAnsi="宋体" w:hint="eastAsia"/>
        </w:rPr>
        <w:t>项目实施要求</w:t>
      </w:r>
    </w:p>
    <w:p w14:paraId="5B8B6958" w14:textId="77777777" w:rsidR="00736955" w:rsidRPr="00AF1953" w:rsidRDefault="00736955" w:rsidP="003137F4">
      <w:pPr>
        <w:spacing w:line="360" w:lineRule="auto"/>
        <w:ind w:firstLine="420"/>
        <w:rPr>
          <w:rFonts w:ascii="宋体" w:hAnsi="宋体"/>
          <w:sz w:val="28"/>
          <w:szCs w:val="28"/>
        </w:rPr>
      </w:pPr>
      <w:r w:rsidRPr="00AF1953">
        <w:rPr>
          <w:rFonts w:ascii="宋体" w:hAnsi="宋体" w:hint="eastAsia"/>
          <w:sz w:val="28"/>
          <w:szCs w:val="28"/>
        </w:rPr>
        <w:t>对投标人的基本要求：</w:t>
      </w:r>
    </w:p>
    <w:p w14:paraId="0E554CEF" w14:textId="4987D444" w:rsidR="00736955" w:rsidRPr="00AF1953" w:rsidRDefault="00736955" w:rsidP="003137F4">
      <w:pPr>
        <w:spacing w:line="360" w:lineRule="auto"/>
        <w:ind w:firstLine="420"/>
        <w:rPr>
          <w:rFonts w:ascii="宋体" w:hAnsi="宋体"/>
          <w:sz w:val="28"/>
          <w:szCs w:val="28"/>
        </w:rPr>
      </w:pPr>
      <w:r w:rsidRPr="00AF1953">
        <w:rPr>
          <w:rFonts w:ascii="宋体" w:hAnsi="宋体" w:hint="eastAsia"/>
          <w:sz w:val="28"/>
          <w:szCs w:val="28"/>
        </w:rPr>
        <w:t>1、项目启动后，中标人应允许招标单位以及相关的工作人员参与项目开发及系统整合本身必须的需求分析、初步设计、单元测试等相关工作。</w:t>
      </w:r>
    </w:p>
    <w:p w14:paraId="797518E1" w14:textId="2FF39ADF" w:rsidR="00736955" w:rsidRPr="00AF1953" w:rsidRDefault="00736955" w:rsidP="003137F4">
      <w:pPr>
        <w:spacing w:line="360" w:lineRule="auto"/>
        <w:ind w:firstLine="420"/>
        <w:rPr>
          <w:rFonts w:ascii="宋体" w:hAnsi="宋体"/>
          <w:sz w:val="28"/>
          <w:szCs w:val="28"/>
        </w:rPr>
      </w:pPr>
      <w:r w:rsidRPr="00AF1953">
        <w:rPr>
          <w:rFonts w:ascii="宋体" w:hAnsi="宋体" w:hint="eastAsia"/>
          <w:sz w:val="28"/>
          <w:szCs w:val="28"/>
        </w:rPr>
        <w:t>2、中标人应明确承诺在项目完成时对招标单位人员进行运维、二次开发等涉及项目后续发展有关技术培训、支持的具体实施办法或目标。</w:t>
      </w:r>
    </w:p>
    <w:p w14:paraId="1C486873" w14:textId="4429ED08" w:rsidR="00736955" w:rsidRPr="00FD24C8" w:rsidRDefault="00736955" w:rsidP="003137F4">
      <w:pPr>
        <w:pStyle w:val="4"/>
        <w:spacing w:line="360" w:lineRule="auto"/>
        <w:rPr>
          <w:rFonts w:ascii="宋体" w:eastAsia="宋体" w:hAnsi="宋体"/>
        </w:rPr>
      </w:pPr>
      <w:r w:rsidRPr="00FD24C8">
        <w:rPr>
          <w:rFonts w:ascii="宋体" w:eastAsia="宋体" w:hAnsi="宋体" w:hint="eastAsia"/>
        </w:rPr>
        <w:t>项目人员配置</w:t>
      </w:r>
    </w:p>
    <w:p w14:paraId="20DBCF3B" w14:textId="1CBADAD0" w:rsidR="00736955" w:rsidRPr="00FD24C8" w:rsidRDefault="00736955" w:rsidP="003137F4">
      <w:pPr>
        <w:spacing w:line="360" w:lineRule="auto"/>
        <w:ind w:firstLine="420"/>
        <w:rPr>
          <w:rFonts w:ascii="宋体" w:hAnsi="宋体"/>
          <w:sz w:val="28"/>
          <w:szCs w:val="28"/>
        </w:rPr>
      </w:pPr>
      <w:r w:rsidRPr="00FD24C8">
        <w:rPr>
          <w:rFonts w:ascii="宋体" w:hAnsi="宋体" w:hint="eastAsia"/>
          <w:sz w:val="28"/>
          <w:szCs w:val="28"/>
        </w:rPr>
        <w:t>（1）投标人必须成立合理的组织机构，建立健全保障项目顺利实施的各项管理制度和质量保证体系，安排好足够的高素质人才参加本</w:t>
      </w:r>
      <w:r w:rsidRPr="00FD24C8">
        <w:rPr>
          <w:rFonts w:ascii="宋体" w:hAnsi="宋体" w:hint="eastAsia"/>
          <w:sz w:val="28"/>
          <w:szCs w:val="28"/>
        </w:rPr>
        <w:lastRenderedPageBreak/>
        <w:t>项目的建设；在项目机构中应明确各岗位的职责、任职资格及成果，确保工程顺利实施。根据工作的业务性质，应配备有优势的项目经理、技术总监等人员承担本项目工作</w:t>
      </w:r>
      <w:r w:rsidR="00FA2089" w:rsidRPr="00FD24C8">
        <w:rPr>
          <w:rFonts w:ascii="宋体" w:hAnsi="宋体" w:hint="eastAsia"/>
          <w:sz w:val="28"/>
          <w:szCs w:val="28"/>
        </w:rPr>
        <w:t>。</w:t>
      </w:r>
    </w:p>
    <w:p w14:paraId="2BA9E0E7" w14:textId="21F5D4AA" w:rsidR="00736955" w:rsidRPr="00FD24C8" w:rsidRDefault="00736955" w:rsidP="003137F4">
      <w:pPr>
        <w:spacing w:line="360" w:lineRule="auto"/>
        <w:ind w:firstLine="420"/>
        <w:rPr>
          <w:rFonts w:ascii="宋体" w:hAnsi="宋体"/>
          <w:sz w:val="28"/>
          <w:szCs w:val="28"/>
        </w:rPr>
      </w:pPr>
      <w:r w:rsidRPr="00FD24C8">
        <w:rPr>
          <w:rFonts w:ascii="宋体" w:hAnsi="宋体" w:hint="eastAsia"/>
          <w:sz w:val="28"/>
          <w:szCs w:val="28"/>
        </w:rPr>
        <w:t>（2）项目组人员必须具有类似职责的集成、开发经验，能够与用户进行良好的沟通，并掌握数字校园领域的相关基础知识。</w:t>
      </w:r>
    </w:p>
    <w:p w14:paraId="2F25C8EC" w14:textId="77777777" w:rsidR="00736955" w:rsidRPr="00FD24C8" w:rsidRDefault="00736955" w:rsidP="003137F4">
      <w:pPr>
        <w:spacing w:line="360" w:lineRule="auto"/>
        <w:ind w:firstLine="420"/>
        <w:rPr>
          <w:rFonts w:ascii="宋体" w:hAnsi="宋体"/>
          <w:sz w:val="28"/>
          <w:szCs w:val="28"/>
        </w:rPr>
      </w:pPr>
      <w:r w:rsidRPr="00FD24C8">
        <w:rPr>
          <w:rFonts w:ascii="宋体" w:hAnsi="宋体" w:hint="eastAsia"/>
          <w:sz w:val="28"/>
          <w:szCs w:val="28"/>
        </w:rPr>
        <w:t>（3）参与此项目的技术人员必须具有强烈的服务意识和高度的责任感。</w:t>
      </w:r>
    </w:p>
    <w:p w14:paraId="008AEBFC" w14:textId="6C8BE17C" w:rsidR="00900AE3" w:rsidRPr="00FD24C8" w:rsidRDefault="00736955" w:rsidP="00900AE3">
      <w:pPr>
        <w:spacing w:line="360" w:lineRule="auto"/>
        <w:ind w:firstLine="420"/>
        <w:rPr>
          <w:rFonts w:ascii="宋体" w:hAnsi="宋体"/>
          <w:sz w:val="28"/>
          <w:szCs w:val="28"/>
        </w:rPr>
      </w:pPr>
      <w:r w:rsidRPr="00FD24C8">
        <w:rPr>
          <w:rFonts w:ascii="宋体" w:hAnsi="宋体" w:hint="eastAsia"/>
          <w:sz w:val="28"/>
          <w:szCs w:val="28"/>
        </w:rPr>
        <w:t>（4）对上述安排投标人应在实施方案中详细描述，包括项目组成员名单、本项目工作职位、专业方向、工作、项目履历和在本项目中的职责分工。</w:t>
      </w:r>
    </w:p>
    <w:p w14:paraId="441D47D8" w14:textId="4D640A03" w:rsidR="00736955" w:rsidRPr="00FD24C8" w:rsidRDefault="00736955" w:rsidP="003137F4">
      <w:pPr>
        <w:spacing w:line="360" w:lineRule="auto"/>
        <w:ind w:firstLine="420"/>
        <w:rPr>
          <w:rFonts w:ascii="宋体" w:hAnsi="宋体"/>
          <w:sz w:val="28"/>
          <w:szCs w:val="28"/>
        </w:rPr>
      </w:pPr>
      <w:r w:rsidRPr="00FD24C8">
        <w:rPr>
          <w:rFonts w:ascii="宋体" w:hAnsi="宋体" w:hint="eastAsia"/>
          <w:sz w:val="28"/>
          <w:szCs w:val="28"/>
        </w:rPr>
        <w:t>（5）中标人在项目实施中提供由高级项目经理带队驻场实施，主要负责人如需更换，需要征得</w:t>
      </w:r>
      <w:r w:rsidR="00A474F5" w:rsidRPr="00FD24C8">
        <w:rPr>
          <w:rFonts w:ascii="宋体" w:hAnsi="宋体" w:hint="eastAsia"/>
          <w:sz w:val="28"/>
          <w:szCs w:val="28"/>
        </w:rPr>
        <w:t>校方</w:t>
      </w:r>
      <w:r w:rsidRPr="00FD24C8">
        <w:rPr>
          <w:rFonts w:ascii="宋体" w:hAnsi="宋体" w:hint="eastAsia"/>
          <w:sz w:val="28"/>
          <w:szCs w:val="28"/>
        </w:rPr>
        <w:t>的书面同意；</w:t>
      </w:r>
    </w:p>
    <w:p w14:paraId="3259FA3E" w14:textId="4B132AB2" w:rsidR="00736955" w:rsidRPr="00FD24C8" w:rsidRDefault="00736955" w:rsidP="003137F4">
      <w:pPr>
        <w:pStyle w:val="4"/>
        <w:spacing w:line="360" w:lineRule="auto"/>
        <w:rPr>
          <w:rFonts w:ascii="宋体" w:eastAsia="宋体" w:hAnsi="宋体"/>
        </w:rPr>
      </w:pPr>
      <w:r w:rsidRPr="00FD24C8">
        <w:rPr>
          <w:rFonts w:ascii="宋体" w:eastAsia="宋体" w:hAnsi="宋体" w:hint="eastAsia"/>
        </w:rPr>
        <w:tab/>
        <w:t>实施策略</w:t>
      </w:r>
    </w:p>
    <w:p w14:paraId="7B709FAF" w14:textId="2F71BDFC" w:rsidR="00900AE3" w:rsidRPr="00FD24C8" w:rsidRDefault="00736955" w:rsidP="00421BE2">
      <w:pPr>
        <w:spacing w:line="360" w:lineRule="auto"/>
        <w:ind w:firstLine="420"/>
        <w:rPr>
          <w:rFonts w:ascii="宋体" w:hAnsi="宋体"/>
          <w:sz w:val="28"/>
          <w:szCs w:val="28"/>
        </w:rPr>
      </w:pPr>
      <w:r w:rsidRPr="00FD24C8">
        <w:rPr>
          <w:rFonts w:ascii="宋体" w:hAnsi="宋体" w:hint="eastAsia"/>
          <w:sz w:val="28"/>
          <w:szCs w:val="28"/>
        </w:rPr>
        <w:t>实施策略要求：合作的方式、规范化的运作。</w:t>
      </w:r>
      <w:r w:rsidR="00900AE3" w:rsidRPr="00FD24C8">
        <w:rPr>
          <w:rFonts w:ascii="宋体" w:hAnsi="宋体" w:hint="eastAsia"/>
          <w:sz w:val="28"/>
          <w:szCs w:val="28"/>
        </w:rPr>
        <w:t>项目实施人员不少于3人，具有5年</w:t>
      </w:r>
      <w:r w:rsidR="00FD24C8">
        <w:rPr>
          <w:rFonts w:ascii="宋体" w:hAnsi="宋体" w:hint="eastAsia"/>
          <w:sz w:val="28"/>
          <w:szCs w:val="28"/>
        </w:rPr>
        <w:t>以上</w:t>
      </w:r>
      <w:r w:rsidR="00900AE3" w:rsidRPr="00FD24C8">
        <w:rPr>
          <w:rFonts w:ascii="宋体" w:hAnsi="宋体" w:hint="eastAsia"/>
          <w:sz w:val="28"/>
          <w:szCs w:val="28"/>
        </w:rPr>
        <w:t>的项目经验，且驻场</w:t>
      </w:r>
      <w:r w:rsidR="00421BE2" w:rsidRPr="00FD24C8">
        <w:rPr>
          <w:rFonts w:ascii="宋体" w:hAnsi="宋体" w:hint="eastAsia"/>
          <w:sz w:val="28"/>
          <w:szCs w:val="28"/>
        </w:rPr>
        <w:t>时间为</w:t>
      </w:r>
      <w:r w:rsidR="00900AE3" w:rsidRPr="00FD24C8">
        <w:rPr>
          <w:rFonts w:ascii="宋体" w:hAnsi="宋体" w:hint="eastAsia"/>
          <w:sz w:val="28"/>
          <w:szCs w:val="28"/>
        </w:rPr>
        <w:t>2年。</w:t>
      </w:r>
    </w:p>
    <w:p w14:paraId="369B6C22" w14:textId="3959DCE2" w:rsidR="00736955" w:rsidRPr="00FD24C8" w:rsidRDefault="00736955" w:rsidP="003137F4">
      <w:pPr>
        <w:pStyle w:val="4"/>
        <w:spacing w:line="360" w:lineRule="auto"/>
        <w:rPr>
          <w:rFonts w:ascii="宋体" w:eastAsia="宋体" w:hAnsi="宋体"/>
        </w:rPr>
      </w:pPr>
      <w:r w:rsidRPr="00FD24C8">
        <w:rPr>
          <w:rFonts w:ascii="宋体" w:eastAsia="宋体" w:hAnsi="宋体" w:hint="eastAsia"/>
        </w:rPr>
        <w:t>实施方案</w:t>
      </w:r>
    </w:p>
    <w:p w14:paraId="03901B9D" w14:textId="77777777" w:rsidR="00736955" w:rsidRPr="00FD24C8" w:rsidRDefault="00736955" w:rsidP="003137F4">
      <w:pPr>
        <w:spacing w:line="360" w:lineRule="auto"/>
        <w:ind w:firstLine="420"/>
        <w:rPr>
          <w:rFonts w:ascii="宋体" w:hAnsi="宋体"/>
          <w:sz w:val="28"/>
          <w:szCs w:val="28"/>
        </w:rPr>
      </w:pPr>
      <w:r w:rsidRPr="00FD24C8">
        <w:rPr>
          <w:rFonts w:ascii="宋体" w:hAnsi="宋体" w:hint="eastAsia"/>
          <w:sz w:val="28"/>
          <w:szCs w:val="28"/>
        </w:rPr>
        <w:t>该项目规模较大，原有业务管理系统结构及需求复杂，涉及部门、环节多，要保证顺利有序实施，必须对实施工作做出详尽慎密的组织实施方案。方案的内容包括以下几个层面：</w:t>
      </w:r>
    </w:p>
    <w:p w14:paraId="4A7FFF8C" w14:textId="0CB49B44" w:rsidR="00736955" w:rsidRPr="00FD24C8" w:rsidRDefault="00736955" w:rsidP="003137F4">
      <w:pPr>
        <w:spacing w:line="360" w:lineRule="auto"/>
        <w:ind w:firstLine="420"/>
        <w:rPr>
          <w:rFonts w:ascii="宋体" w:hAnsi="宋体"/>
          <w:sz w:val="28"/>
          <w:szCs w:val="28"/>
        </w:rPr>
      </w:pPr>
      <w:r w:rsidRPr="00FD24C8">
        <w:rPr>
          <w:rFonts w:ascii="宋体" w:hAnsi="宋体" w:hint="eastAsia"/>
          <w:sz w:val="28"/>
          <w:szCs w:val="28"/>
        </w:rPr>
        <w:t>1</w:t>
      </w:r>
      <w:r w:rsidR="00D74058" w:rsidRPr="00FD24C8">
        <w:rPr>
          <w:rFonts w:ascii="宋体" w:hAnsi="宋体" w:hint="eastAsia"/>
          <w:sz w:val="28"/>
          <w:szCs w:val="28"/>
        </w:rPr>
        <w:t>．</w:t>
      </w:r>
      <w:r w:rsidRPr="00FD24C8">
        <w:rPr>
          <w:rFonts w:ascii="宋体" w:hAnsi="宋体" w:hint="eastAsia"/>
          <w:sz w:val="28"/>
          <w:szCs w:val="28"/>
        </w:rPr>
        <w:t>组织架构与职责</w:t>
      </w:r>
    </w:p>
    <w:p w14:paraId="2B7B6977" w14:textId="77777777" w:rsidR="00736955" w:rsidRPr="00FD24C8" w:rsidRDefault="00736955" w:rsidP="003137F4">
      <w:pPr>
        <w:spacing w:line="360" w:lineRule="auto"/>
        <w:ind w:firstLine="420"/>
        <w:rPr>
          <w:rFonts w:ascii="宋体" w:hAnsi="宋体"/>
          <w:sz w:val="28"/>
          <w:szCs w:val="28"/>
        </w:rPr>
      </w:pPr>
      <w:r w:rsidRPr="00FD24C8">
        <w:rPr>
          <w:rFonts w:ascii="宋体" w:hAnsi="宋体" w:hint="eastAsia"/>
          <w:sz w:val="28"/>
          <w:szCs w:val="28"/>
        </w:rPr>
        <w:lastRenderedPageBreak/>
        <w:t>数字校园的建设工程是一项需要“领导重视、部门协作”的建设项目，领导、沟通和配合是建设实施成功的必要因素，因此，规划建立一个良好的建设实施组织架构，明确开发公司、网络信息中心以及应用部门的各级职责，才能够保证项目的成功。</w:t>
      </w:r>
    </w:p>
    <w:p w14:paraId="3889B846" w14:textId="3EFA34AE" w:rsidR="00736955" w:rsidRPr="00FD24C8" w:rsidRDefault="00736955" w:rsidP="003137F4">
      <w:pPr>
        <w:spacing w:line="360" w:lineRule="auto"/>
        <w:ind w:firstLine="420"/>
        <w:rPr>
          <w:rFonts w:ascii="宋体" w:hAnsi="宋体"/>
          <w:sz w:val="28"/>
          <w:szCs w:val="28"/>
        </w:rPr>
      </w:pPr>
      <w:r w:rsidRPr="00FD24C8">
        <w:rPr>
          <w:rFonts w:ascii="宋体" w:hAnsi="宋体" w:hint="eastAsia"/>
          <w:sz w:val="28"/>
          <w:szCs w:val="28"/>
        </w:rPr>
        <w:t>2</w:t>
      </w:r>
      <w:r w:rsidR="00D74058" w:rsidRPr="00FD24C8">
        <w:rPr>
          <w:rFonts w:ascii="宋体" w:hAnsi="宋体" w:hint="eastAsia"/>
          <w:sz w:val="28"/>
          <w:szCs w:val="28"/>
        </w:rPr>
        <w:t>．</w:t>
      </w:r>
      <w:r w:rsidRPr="00FD24C8">
        <w:rPr>
          <w:rFonts w:ascii="宋体" w:hAnsi="宋体" w:hint="eastAsia"/>
          <w:sz w:val="28"/>
          <w:szCs w:val="28"/>
        </w:rPr>
        <w:t>实施阶段与过程</w:t>
      </w:r>
    </w:p>
    <w:p w14:paraId="166F1832" w14:textId="77777777" w:rsidR="00736955" w:rsidRPr="00FD24C8" w:rsidRDefault="00736955" w:rsidP="003137F4">
      <w:pPr>
        <w:spacing w:line="360" w:lineRule="auto"/>
        <w:ind w:firstLine="420"/>
        <w:rPr>
          <w:rFonts w:ascii="宋体" w:hAnsi="宋体"/>
          <w:sz w:val="28"/>
          <w:szCs w:val="28"/>
        </w:rPr>
      </w:pPr>
      <w:r w:rsidRPr="00FD24C8">
        <w:rPr>
          <w:rFonts w:ascii="宋体" w:hAnsi="宋体" w:hint="eastAsia"/>
          <w:sz w:val="28"/>
          <w:szCs w:val="28"/>
        </w:rPr>
        <w:t>根据本项目的实施策略和建设时间要求，将该项目的建设实施过程科学、合理、有效地分成若干个主要阶段，将建设内容和范围分成若干部分。项目的实施要统筹考虑，首先要完成学校最急需、最重要的应用，根据学校现行业务运作周期的规律，确定实施的时间，同时还要考虑应用实施的各种内部、外部因素，原有应用和人员基础等情况，制定分阶段实施计划，进一步明确和细化每个阶段的工作范围、内容、人力投入、过程、责任、交付成果等，成为下一阶段的基础。</w:t>
      </w:r>
    </w:p>
    <w:p w14:paraId="3EFFE392" w14:textId="3BE5A7C9" w:rsidR="00736955" w:rsidRPr="00FD24C8" w:rsidRDefault="00736955" w:rsidP="003137F4">
      <w:pPr>
        <w:spacing w:line="360" w:lineRule="auto"/>
        <w:ind w:firstLine="420"/>
        <w:rPr>
          <w:rFonts w:ascii="宋体" w:hAnsi="宋体"/>
          <w:sz w:val="28"/>
          <w:szCs w:val="28"/>
        </w:rPr>
      </w:pPr>
      <w:r w:rsidRPr="00FD24C8">
        <w:rPr>
          <w:rFonts w:ascii="宋体" w:hAnsi="宋体" w:hint="eastAsia"/>
          <w:sz w:val="28"/>
          <w:szCs w:val="28"/>
        </w:rPr>
        <w:t>3</w:t>
      </w:r>
      <w:r w:rsidR="00D74058" w:rsidRPr="00FD24C8">
        <w:rPr>
          <w:rFonts w:ascii="宋体" w:hAnsi="宋体" w:hint="eastAsia"/>
          <w:sz w:val="28"/>
          <w:szCs w:val="28"/>
        </w:rPr>
        <w:t>．</w:t>
      </w:r>
      <w:r w:rsidRPr="00FD24C8">
        <w:rPr>
          <w:rFonts w:ascii="宋体" w:hAnsi="宋体" w:hint="eastAsia"/>
          <w:sz w:val="28"/>
          <w:szCs w:val="28"/>
        </w:rPr>
        <w:t>成果交付与验收</w:t>
      </w:r>
    </w:p>
    <w:p w14:paraId="79CA34B9" w14:textId="77777777" w:rsidR="00736955" w:rsidRPr="00FD24C8" w:rsidRDefault="00736955" w:rsidP="003137F4">
      <w:pPr>
        <w:spacing w:line="360" w:lineRule="auto"/>
        <w:ind w:firstLine="420"/>
        <w:rPr>
          <w:rFonts w:ascii="宋体" w:hAnsi="宋体"/>
          <w:sz w:val="28"/>
          <w:szCs w:val="28"/>
        </w:rPr>
      </w:pPr>
      <w:r w:rsidRPr="00FD24C8">
        <w:rPr>
          <w:rFonts w:ascii="宋体" w:hAnsi="宋体" w:hint="eastAsia"/>
          <w:sz w:val="28"/>
          <w:szCs w:val="28"/>
        </w:rPr>
        <w:t>在项目建设实施的整个过程中，制定明确的总体和分阶段成果交付与验收内容、准则、程序、监控手段等。</w:t>
      </w:r>
    </w:p>
    <w:p w14:paraId="5D55917F" w14:textId="0931DF16" w:rsidR="00736955" w:rsidRPr="00FD24C8" w:rsidRDefault="00736955" w:rsidP="003137F4">
      <w:pPr>
        <w:spacing w:line="360" w:lineRule="auto"/>
        <w:ind w:firstLine="420"/>
        <w:rPr>
          <w:rFonts w:ascii="宋体" w:hAnsi="宋体"/>
          <w:sz w:val="28"/>
          <w:szCs w:val="28"/>
        </w:rPr>
      </w:pPr>
      <w:r w:rsidRPr="00FD24C8">
        <w:rPr>
          <w:rFonts w:ascii="宋体" w:hAnsi="宋体" w:hint="eastAsia"/>
          <w:sz w:val="28"/>
          <w:szCs w:val="28"/>
        </w:rPr>
        <w:t>4</w:t>
      </w:r>
      <w:r w:rsidR="00D74058" w:rsidRPr="00FD24C8">
        <w:rPr>
          <w:rFonts w:ascii="宋体" w:hAnsi="宋体" w:hint="eastAsia"/>
          <w:sz w:val="28"/>
          <w:szCs w:val="28"/>
        </w:rPr>
        <w:t>．</w:t>
      </w:r>
      <w:r w:rsidRPr="00FD24C8">
        <w:rPr>
          <w:rFonts w:ascii="宋体" w:hAnsi="宋体" w:hint="eastAsia"/>
          <w:sz w:val="28"/>
          <w:szCs w:val="28"/>
        </w:rPr>
        <w:t>合作研发和管理</w:t>
      </w:r>
    </w:p>
    <w:p w14:paraId="36BB8B61" w14:textId="77777777" w:rsidR="00736955" w:rsidRPr="00FD24C8" w:rsidRDefault="00736955" w:rsidP="003137F4">
      <w:pPr>
        <w:spacing w:line="360" w:lineRule="auto"/>
        <w:ind w:firstLine="420"/>
        <w:rPr>
          <w:rFonts w:ascii="宋体" w:hAnsi="宋体"/>
          <w:sz w:val="28"/>
          <w:szCs w:val="28"/>
        </w:rPr>
      </w:pPr>
      <w:r w:rsidRPr="00FD24C8">
        <w:rPr>
          <w:rFonts w:ascii="宋体" w:hAnsi="宋体" w:hint="eastAsia"/>
          <w:sz w:val="28"/>
          <w:szCs w:val="28"/>
        </w:rPr>
        <w:t>在整个项目的开发实施过程中，包括需求分析阶段、系统设计阶段、代码生成阶段和测试运行阶段，要充分考虑合作研发，在每个阶段设计安排学校参与人员的数量、技术背景、工作任务等，不仅使参与人员在研发中得到技术培训和锻炼，而且使他们能够深入了解把握项目开发的全过程，监督控制研发过程的质量。</w:t>
      </w:r>
    </w:p>
    <w:p w14:paraId="53DEE4B3" w14:textId="477BAB5C" w:rsidR="00736955" w:rsidRPr="00FD24C8" w:rsidRDefault="00736955" w:rsidP="003137F4">
      <w:pPr>
        <w:pStyle w:val="4"/>
        <w:spacing w:line="360" w:lineRule="auto"/>
        <w:rPr>
          <w:rFonts w:ascii="宋体" w:eastAsia="宋体" w:hAnsi="宋体"/>
        </w:rPr>
      </w:pPr>
      <w:r w:rsidRPr="00FD24C8">
        <w:rPr>
          <w:rFonts w:ascii="宋体" w:eastAsia="宋体" w:hAnsi="宋体" w:hint="eastAsia"/>
        </w:rPr>
        <w:lastRenderedPageBreak/>
        <w:t>开发管理</w:t>
      </w:r>
    </w:p>
    <w:p w14:paraId="28F8866A" w14:textId="77777777" w:rsidR="00736955" w:rsidRPr="00FD24C8" w:rsidRDefault="00736955" w:rsidP="003137F4">
      <w:pPr>
        <w:spacing w:line="360" w:lineRule="auto"/>
        <w:ind w:firstLine="420"/>
        <w:rPr>
          <w:rFonts w:ascii="宋体" w:hAnsi="宋体"/>
          <w:sz w:val="28"/>
          <w:szCs w:val="28"/>
        </w:rPr>
      </w:pPr>
      <w:r w:rsidRPr="00FD24C8">
        <w:rPr>
          <w:rFonts w:ascii="宋体" w:hAnsi="宋体" w:hint="eastAsia"/>
          <w:sz w:val="28"/>
          <w:szCs w:val="28"/>
        </w:rPr>
        <w:t>对项目的建设进行科学严格的管理，该项目的管理要通过项目管理委员会织对项目进行系统计划、有序组织、科学指导和有效控制，促进项目全面顺利实施。</w:t>
      </w:r>
    </w:p>
    <w:p w14:paraId="61494CC0" w14:textId="6E69B96B" w:rsidR="00736955" w:rsidRPr="00FD24C8" w:rsidRDefault="00736955" w:rsidP="003137F4">
      <w:pPr>
        <w:pStyle w:val="3"/>
        <w:spacing w:line="360" w:lineRule="auto"/>
        <w:rPr>
          <w:rFonts w:ascii="宋体" w:hAnsi="宋体"/>
        </w:rPr>
      </w:pPr>
      <w:r w:rsidRPr="00FD24C8">
        <w:rPr>
          <w:rFonts w:ascii="宋体" w:hAnsi="宋体" w:hint="eastAsia"/>
        </w:rPr>
        <w:t>安装、测试和验收要求</w:t>
      </w:r>
    </w:p>
    <w:p w14:paraId="54123D16" w14:textId="68FB2545" w:rsidR="00736955" w:rsidRPr="00FD24C8" w:rsidRDefault="00736955" w:rsidP="003137F4">
      <w:pPr>
        <w:pStyle w:val="4"/>
        <w:spacing w:line="360" w:lineRule="auto"/>
        <w:rPr>
          <w:rFonts w:ascii="宋体" w:eastAsia="宋体" w:hAnsi="宋体"/>
        </w:rPr>
      </w:pPr>
      <w:r w:rsidRPr="00FD24C8">
        <w:rPr>
          <w:rFonts w:ascii="宋体" w:eastAsia="宋体" w:hAnsi="宋体" w:hint="eastAsia"/>
        </w:rPr>
        <w:t>软件系统布署与安装</w:t>
      </w:r>
    </w:p>
    <w:p w14:paraId="5ABE5EF1" w14:textId="74EB5897" w:rsidR="00736955" w:rsidRPr="00FD24C8" w:rsidRDefault="00736955" w:rsidP="003137F4">
      <w:pPr>
        <w:spacing w:line="360" w:lineRule="auto"/>
        <w:ind w:firstLine="420"/>
        <w:rPr>
          <w:rFonts w:ascii="宋体" w:hAnsi="宋体"/>
          <w:sz w:val="28"/>
          <w:szCs w:val="28"/>
        </w:rPr>
      </w:pPr>
      <w:r w:rsidRPr="00FD24C8">
        <w:rPr>
          <w:rFonts w:ascii="宋体" w:hAnsi="宋体" w:hint="eastAsia"/>
          <w:sz w:val="28"/>
          <w:szCs w:val="28"/>
        </w:rPr>
        <w:t>投标人必须向采购人提供本项目采购的所有软件系统的布署与安装、调试和应用系统集成及后期维护服务的全部内容，软件系统的布署安装的主要目标不仅是使所有软件能够在相应平台上正常运行，而且必须具有对软件系统运行的监控测试手段，以证明系统优化运行。投标人有责任且必须承诺使项目单位的系统达到以上目标。</w:t>
      </w:r>
    </w:p>
    <w:p w14:paraId="544D173F" w14:textId="77777777" w:rsidR="00736955" w:rsidRPr="00FD24C8" w:rsidRDefault="00736955" w:rsidP="003137F4">
      <w:pPr>
        <w:spacing w:line="360" w:lineRule="auto"/>
        <w:ind w:firstLine="420"/>
        <w:rPr>
          <w:rFonts w:ascii="宋体" w:hAnsi="宋体"/>
          <w:sz w:val="28"/>
          <w:szCs w:val="28"/>
        </w:rPr>
      </w:pPr>
      <w:r w:rsidRPr="00FD24C8">
        <w:rPr>
          <w:rFonts w:ascii="宋体" w:hAnsi="宋体" w:hint="eastAsia"/>
          <w:sz w:val="28"/>
          <w:szCs w:val="28"/>
        </w:rPr>
        <w:t>系统及设备安装方面对投标人要求：</w:t>
      </w:r>
    </w:p>
    <w:p w14:paraId="2C81A19B" w14:textId="77777777" w:rsidR="00736955" w:rsidRPr="00FD24C8" w:rsidRDefault="00736955" w:rsidP="003137F4">
      <w:pPr>
        <w:spacing w:line="360" w:lineRule="auto"/>
        <w:ind w:firstLine="420"/>
        <w:rPr>
          <w:rFonts w:ascii="宋体" w:hAnsi="宋体"/>
          <w:sz w:val="28"/>
          <w:szCs w:val="28"/>
        </w:rPr>
      </w:pPr>
      <w:r w:rsidRPr="00FD24C8">
        <w:rPr>
          <w:rFonts w:ascii="宋体" w:hAnsi="宋体" w:hint="eastAsia"/>
          <w:sz w:val="28"/>
          <w:szCs w:val="28"/>
        </w:rPr>
        <w:t>要求投标人必须具有良好信誉和相关实力的技术队伍。</w:t>
      </w:r>
    </w:p>
    <w:p w14:paraId="0421895C" w14:textId="77777777" w:rsidR="00736955" w:rsidRPr="00FD24C8" w:rsidRDefault="00736955" w:rsidP="003137F4">
      <w:pPr>
        <w:spacing w:line="360" w:lineRule="auto"/>
        <w:ind w:firstLine="420"/>
        <w:rPr>
          <w:rFonts w:ascii="宋体" w:hAnsi="宋体"/>
          <w:sz w:val="28"/>
          <w:szCs w:val="28"/>
        </w:rPr>
      </w:pPr>
      <w:r w:rsidRPr="00FD24C8">
        <w:rPr>
          <w:rFonts w:ascii="宋体" w:hAnsi="宋体" w:hint="eastAsia"/>
          <w:sz w:val="28"/>
          <w:szCs w:val="28"/>
        </w:rPr>
        <w:t>投标人应本着认真负责态度，组织技术队伍，做好投标的整体方案，并书面提出长期保修、维护、服务以及今后技术支持的措施计划和承诺。</w:t>
      </w:r>
    </w:p>
    <w:p w14:paraId="159F3DEE" w14:textId="75677FF7" w:rsidR="00736955" w:rsidRPr="00FD24C8" w:rsidRDefault="00736955" w:rsidP="003137F4">
      <w:pPr>
        <w:spacing w:line="360" w:lineRule="auto"/>
        <w:ind w:firstLine="420"/>
        <w:rPr>
          <w:rFonts w:ascii="宋体" w:hAnsi="宋体"/>
          <w:sz w:val="28"/>
          <w:szCs w:val="28"/>
        </w:rPr>
      </w:pPr>
      <w:r w:rsidRPr="00FD24C8">
        <w:rPr>
          <w:rFonts w:ascii="宋体" w:hAnsi="宋体" w:hint="eastAsia"/>
          <w:sz w:val="28"/>
          <w:szCs w:val="28"/>
        </w:rPr>
        <w:t>软件系统的布署与安装根据实施计划执行。</w:t>
      </w:r>
    </w:p>
    <w:p w14:paraId="19178D15" w14:textId="77777777" w:rsidR="00736955" w:rsidRPr="00FD24C8" w:rsidRDefault="00736955" w:rsidP="003137F4">
      <w:pPr>
        <w:spacing w:line="360" w:lineRule="auto"/>
        <w:ind w:firstLine="420"/>
        <w:rPr>
          <w:rFonts w:ascii="宋体" w:hAnsi="宋体"/>
          <w:sz w:val="28"/>
          <w:szCs w:val="28"/>
        </w:rPr>
      </w:pPr>
      <w:r w:rsidRPr="00FD24C8">
        <w:rPr>
          <w:rFonts w:ascii="宋体" w:hAnsi="宋体" w:hint="eastAsia"/>
          <w:sz w:val="28"/>
          <w:szCs w:val="28"/>
        </w:rPr>
        <w:t>所有软件系统均须由投标人送货上门并安装调试，用户不再支付任何费用。</w:t>
      </w:r>
    </w:p>
    <w:p w14:paraId="378C2C41" w14:textId="77777777" w:rsidR="00736955" w:rsidRPr="00FD24C8" w:rsidRDefault="00736955" w:rsidP="003137F4">
      <w:pPr>
        <w:spacing w:line="360" w:lineRule="auto"/>
        <w:ind w:firstLine="420"/>
        <w:rPr>
          <w:rFonts w:ascii="宋体" w:hAnsi="宋体"/>
          <w:sz w:val="28"/>
          <w:szCs w:val="28"/>
        </w:rPr>
      </w:pPr>
      <w:r w:rsidRPr="00FD24C8">
        <w:rPr>
          <w:rFonts w:ascii="宋体" w:hAnsi="宋体" w:hint="eastAsia"/>
          <w:sz w:val="28"/>
          <w:szCs w:val="28"/>
        </w:rPr>
        <w:t>自系统安装工作一开始，投标人应允许采购单位的工作人员一起</w:t>
      </w:r>
      <w:r w:rsidRPr="00FD24C8">
        <w:rPr>
          <w:rFonts w:ascii="宋体" w:hAnsi="宋体" w:hint="eastAsia"/>
          <w:sz w:val="28"/>
          <w:szCs w:val="28"/>
        </w:rPr>
        <w:lastRenderedPageBreak/>
        <w:t>参与系统的安装、测试、诊断及解决遇到的问题等各项工作。</w:t>
      </w:r>
    </w:p>
    <w:p w14:paraId="178A9A59" w14:textId="05D1BB63" w:rsidR="00736955" w:rsidRPr="00FD24C8" w:rsidRDefault="00736955" w:rsidP="003137F4">
      <w:pPr>
        <w:pStyle w:val="4"/>
        <w:spacing w:line="360" w:lineRule="auto"/>
        <w:rPr>
          <w:rFonts w:ascii="宋体" w:eastAsia="宋体" w:hAnsi="宋体"/>
        </w:rPr>
      </w:pPr>
      <w:r w:rsidRPr="00FD24C8">
        <w:rPr>
          <w:rFonts w:ascii="宋体" w:eastAsia="宋体" w:hAnsi="宋体" w:hint="eastAsia"/>
        </w:rPr>
        <w:t>测试和验收</w:t>
      </w:r>
    </w:p>
    <w:p w14:paraId="3B500EEA" w14:textId="77777777" w:rsidR="00736955" w:rsidRPr="00FD24C8" w:rsidRDefault="00736955" w:rsidP="003137F4">
      <w:pPr>
        <w:spacing w:line="360" w:lineRule="auto"/>
        <w:ind w:firstLine="420"/>
        <w:rPr>
          <w:rFonts w:ascii="宋体" w:hAnsi="宋体"/>
          <w:sz w:val="28"/>
          <w:szCs w:val="28"/>
        </w:rPr>
      </w:pPr>
      <w:r w:rsidRPr="00FD24C8">
        <w:rPr>
          <w:rFonts w:ascii="宋体" w:hAnsi="宋体" w:hint="eastAsia"/>
          <w:sz w:val="28"/>
          <w:szCs w:val="28"/>
        </w:rPr>
        <w:t>投标人应根据所提交的验收方案和实施办法，自行组织设备和人员，并在使用单位监查下现场进行测试和验收。</w:t>
      </w:r>
    </w:p>
    <w:p w14:paraId="095904E6" w14:textId="77777777" w:rsidR="00736955" w:rsidRPr="00FD24C8" w:rsidRDefault="00736955" w:rsidP="003137F4">
      <w:pPr>
        <w:spacing w:line="360" w:lineRule="auto"/>
        <w:ind w:firstLine="420"/>
        <w:rPr>
          <w:rFonts w:ascii="宋体" w:hAnsi="宋体"/>
          <w:sz w:val="28"/>
          <w:szCs w:val="28"/>
        </w:rPr>
      </w:pPr>
      <w:r w:rsidRPr="00FD24C8">
        <w:rPr>
          <w:rFonts w:ascii="宋体" w:hAnsi="宋体" w:hint="eastAsia"/>
          <w:sz w:val="28"/>
          <w:szCs w:val="28"/>
        </w:rPr>
        <w:t>本项目整体系统必须至少经过如下测试：</w:t>
      </w:r>
    </w:p>
    <w:p w14:paraId="371D8F85" w14:textId="77777777" w:rsidR="00736955" w:rsidRPr="00FD24C8" w:rsidRDefault="00736955" w:rsidP="003137F4">
      <w:pPr>
        <w:spacing w:line="360" w:lineRule="auto"/>
        <w:ind w:firstLine="420"/>
        <w:rPr>
          <w:rFonts w:ascii="宋体" w:hAnsi="宋体"/>
          <w:sz w:val="28"/>
          <w:szCs w:val="28"/>
        </w:rPr>
      </w:pPr>
      <w:r w:rsidRPr="00FD24C8">
        <w:rPr>
          <w:rFonts w:ascii="宋体" w:hAnsi="宋体" w:hint="eastAsia"/>
          <w:sz w:val="28"/>
          <w:szCs w:val="28"/>
        </w:rPr>
        <w:t>单元模块测试；</w:t>
      </w:r>
    </w:p>
    <w:p w14:paraId="0417C25A" w14:textId="77777777" w:rsidR="00736955" w:rsidRPr="00FD24C8" w:rsidRDefault="00736955" w:rsidP="003137F4">
      <w:pPr>
        <w:spacing w:line="360" w:lineRule="auto"/>
        <w:ind w:firstLine="420"/>
        <w:rPr>
          <w:rFonts w:ascii="宋体" w:hAnsi="宋体"/>
          <w:sz w:val="28"/>
          <w:szCs w:val="28"/>
        </w:rPr>
      </w:pPr>
      <w:r w:rsidRPr="00FD24C8">
        <w:rPr>
          <w:rFonts w:ascii="宋体" w:hAnsi="宋体" w:hint="eastAsia"/>
          <w:sz w:val="28"/>
          <w:szCs w:val="28"/>
        </w:rPr>
        <w:t>内部联调集成测试；</w:t>
      </w:r>
    </w:p>
    <w:p w14:paraId="1E87B2CA" w14:textId="77777777" w:rsidR="00736955" w:rsidRPr="00FD24C8" w:rsidRDefault="00736955" w:rsidP="003137F4">
      <w:pPr>
        <w:spacing w:line="360" w:lineRule="auto"/>
        <w:ind w:firstLine="420"/>
        <w:rPr>
          <w:rFonts w:ascii="宋体" w:hAnsi="宋体"/>
          <w:sz w:val="28"/>
          <w:szCs w:val="28"/>
        </w:rPr>
      </w:pPr>
      <w:r w:rsidRPr="00FD24C8">
        <w:rPr>
          <w:rFonts w:ascii="宋体" w:hAnsi="宋体" w:hint="eastAsia"/>
          <w:sz w:val="28"/>
          <w:szCs w:val="28"/>
        </w:rPr>
        <w:t>由业务人员参与的功能性测试；</w:t>
      </w:r>
    </w:p>
    <w:p w14:paraId="56E2BCC8" w14:textId="77777777" w:rsidR="00736955" w:rsidRPr="00FD24C8" w:rsidRDefault="00736955" w:rsidP="003137F4">
      <w:pPr>
        <w:spacing w:line="360" w:lineRule="auto"/>
        <w:ind w:firstLine="420"/>
        <w:rPr>
          <w:rFonts w:ascii="宋体" w:hAnsi="宋体"/>
          <w:sz w:val="28"/>
          <w:szCs w:val="28"/>
        </w:rPr>
      </w:pPr>
      <w:r w:rsidRPr="00FD24C8">
        <w:rPr>
          <w:rFonts w:ascii="宋体" w:hAnsi="宋体" w:hint="eastAsia"/>
          <w:sz w:val="28"/>
          <w:szCs w:val="28"/>
        </w:rPr>
        <w:t xml:space="preserve">与其它有关系统进行信息互通和资源共享方面的测试； </w:t>
      </w:r>
    </w:p>
    <w:p w14:paraId="537136D9" w14:textId="77777777" w:rsidR="00736955" w:rsidRPr="00FD24C8" w:rsidRDefault="00736955" w:rsidP="003137F4">
      <w:pPr>
        <w:spacing w:line="360" w:lineRule="auto"/>
        <w:ind w:firstLine="420"/>
        <w:rPr>
          <w:rFonts w:ascii="宋体" w:hAnsi="宋体"/>
          <w:sz w:val="28"/>
          <w:szCs w:val="28"/>
        </w:rPr>
      </w:pPr>
      <w:r w:rsidRPr="00FD24C8">
        <w:rPr>
          <w:rFonts w:ascii="宋体" w:hAnsi="宋体" w:hint="eastAsia"/>
          <w:sz w:val="28"/>
          <w:szCs w:val="28"/>
        </w:rPr>
        <w:t xml:space="preserve">系统整体性能和压力测试。 </w:t>
      </w:r>
    </w:p>
    <w:p w14:paraId="3951F5C7" w14:textId="5A0E66FB" w:rsidR="00736955" w:rsidRPr="00FD24C8" w:rsidRDefault="00736955" w:rsidP="003137F4">
      <w:pPr>
        <w:pStyle w:val="5"/>
        <w:spacing w:line="360" w:lineRule="auto"/>
        <w:rPr>
          <w:rFonts w:ascii="宋体" w:hAnsi="宋体"/>
        </w:rPr>
      </w:pPr>
      <w:r w:rsidRPr="00FD24C8">
        <w:rPr>
          <w:rFonts w:ascii="宋体" w:hAnsi="宋体" w:hint="eastAsia"/>
        </w:rPr>
        <w:t>系统测试</w:t>
      </w:r>
    </w:p>
    <w:p w14:paraId="184EB00F" w14:textId="77777777" w:rsidR="00736955" w:rsidRPr="00FD24C8" w:rsidRDefault="00736955" w:rsidP="003137F4">
      <w:pPr>
        <w:spacing w:line="360" w:lineRule="auto"/>
        <w:ind w:firstLine="420"/>
        <w:rPr>
          <w:rFonts w:ascii="宋体" w:hAnsi="宋体"/>
          <w:sz w:val="28"/>
          <w:szCs w:val="28"/>
        </w:rPr>
      </w:pPr>
      <w:r w:rsidRPr="00FD24C8">
        <w:rPr>
          <w:rFonts w:ascii="宋体" w:hAnsi="宋体" w:hint="eastAsia"/>
          <w:sz w:val="28"/>
          <w:szCs w:val="28"/>
        </w:rPr>
        <w:t>1）投标人自测</w:t>
      </w:r>
    </w:p>
    <w:p w14:paraId="07F924DA" w14:textId="6DD7F2E3" w:rsidR="00736955" w:rsidRPr="00FD24C8" w:rsidRDefault="00736955" w:rsidP="003137F4">
      <w:pPr>
        <w:spacing w:line="360" w:lineRule="auto"/>
        <w:ind w:firstLine="420"/>
        <w:rPr>
          <w:rFonts w:ascii="宋体" w:hAnsi="宋体"/>
          <w:sz w:val="28"/>
          <w:szCs w:val="28"/>
        </w:rPr>
      </w:pPr>
      <w:r w:rsidRPr="00FD24C8">
        <w:rPr>
          <w:rFonts w:ascii="宋体" w:hAnsi="宋体" w:hint="eastAsia"/>
          <w:sz w:val="28"/>
          <w:szCs w:val="28"/>
        </w:rPr>
        <w:t>项目验收交由</w:t>
      </w:r>
      <w:r w:rsidR="004F5E0B" w:rsidRPr="00FD24C8">
        <w:rPr>
          <w:rFonts w:ascii="宋体" w:hAnsi="宋体" w:hint="eastAsia"/>
          <w:sz w:val="28"/>
          <w:szCs w:val="28"/>
        </w:rPr>
        <w:t>招标单位</w:t>
      </w:r>
      <w:r w:rsidRPr="00FD24C8">
        <w:rPr>
          <w:rFonts w:ascii="宋体" w:hAnsi="宋体" w:hint="eastAsia"/>
          <w:sz w:val="28"/>
          <w:szCs w:val="28"/>
        </w:rPr>
        <w:t>单位验收之前，投标人必须提供项目自测试报告，测试报告至少应包括以下内容：单元模块测试、内部联调集成测试、性能和安全性测试。</w:t>
      </w:r>
    </w:p>
    <w:p w14:paraId="7C0766D4" w14:textId="77777777" w:rsidR="00736955" w:rsidRPr="00FD24C8" w:rsidRDefault="00736955" w:rsidP="003137F4">
      <w:pPr>
        <w:spacing w:line="360" w:lineRule="auto"/>
        <w:ind w:firstLine="420"/>
        <w:rPr>
          <w:rFonts w:ascii="宋体" w:hAnsi="宋体"/>
          <w:sz w:val="28"/>
          <w:szCs w:val="28"/>
        </w:rPr>
      </w:pPr>
      <w:r w:rsidRPr="00FD24C8">
        <w:rPr>
          <w:rFonts w:ascii="宋体" w:hAnsi="宋体" w:hint="eastAsia"/>
          <w:sz w:val="28"/>
          <w:szCs w:val="28"/>
        </w:rPr>
        <w:t>2）验收测试</w:t>
      </w:r>
    </w:p>
    <w:p w14:paraId="4300D697" w14:textId="26EA8494" w:rsidR="00736955" w:rsidRPr="00FD24C8" w:rsidRDefault="00736955" w:rsidP="003137F4">
      <w:pPr>
        <w:spacing w:line="360" w:lineRule="auto"/>
        <w:ind w:firstLine="420"/>
        <w:rPr>
          <w:rFonts w:ascii="宋体" w:hAnsi="宋体"/>
          <w:sz w:val="28"/>
          <w:szCs w:val="28"/>
        </w:rPr>
      </w:pPr>
      <w:r w:rsidRPr="00FD24C8">
        <w:rPr>
          <w:rFonts w:ascii="宋体" w:hAnsi="宋体" w:hint="eastAsia"/>
          <w:sz w:val="28"/>
          <w:szCs w:val="28"/>
        </w:rPr>
        <w:t>系统自测完成后，投标人应首先拟出一个测试方案，具体到每一个测试步骤，与</w:t>
      </w:r>
      <w:r w:rsidR="00A474F5" w:rsidRPr="00FD24C8">
        <w:rPr>
          <w:rFonts w:ascii="宋体" w:hAnsi="宋体" w:hint="eastAsia"/>
          <w:sz w:val="28"/>
          <w:szCs w:val="28"/>
        </w:rPr>
        <w:t>学校</w:t>
      </w:r>
      <w:r w:rsidRPr="00FD24C8">
        <w:rPr>
          <w:rFonts w:ascii="宋体" w:hAnsi="宋体" w:hint="eastAsia"/>
          <w:sz w:val="28"/>
          <w:szCs w:val="28"/>
        </w:rPr>
        <w:t>讨论通过后，方可按计划进行测试。由投标人提供测试方法、测试工具；测试数据由用户协助提供。系统每一项测试必须有详细的测试记录，须有</w:t>
      </w:r>
      <w:r w:rsidR="00A474F5" w:rsidRPr="00FD24C8">
        <w:rPr>
          <w:rFonts w:ascii="宋体" w:hAnsi="宋体" w:hint="eastAsia"/>
          <w:sz w:val="28"/>
          <w:szCs w:val="28"/>
        </w:rPr>
        <w:t>学校</w:t>
      </w:r>
      <w:r w:rsidRPr="00FD24C8">
        <w:rPr>
          <w:rFonts w:ascii="宋体" w:hAnsi="宋体" w:hint="eastAsia"/>
          <w:sz w:val="28"/>
          <w:szCs w:val="28"/>
        </w:rPr>
        <w:t>和投标人双方代表签字确认，并附</w:t>
      </w:r>
      <w:r w:rsidRPr="00FD24C8">
        <w:rPr>
          <w:rFonts w:ascii="宋体" w:hAnsi="宋体" w:hint="eastAsia"/>
          <w:sz w:val="28"/>
          <w:szCs w:val="28"/>
        </w:rPr>
        <w:lastRenderedPageBreak/>
        <w:t>有详细的分析报告。</w:t>
      </w:r>
    </w:p>
    <w:p w14:paraId="12353733" w14:textId="773BDE8F" w:rsidR="00736955" w:rsidRPr="00FD24C8" w:rsidRDefault="00736955" w:rsidP="003137F4">
      <w:pPr>
        <w:pStyle w:val="5"/>
        <w:spacing w:line="360" w:lineRule="auto"/>
        <w:rPr>
          <w:rFonts w:ascii="宋体" w:hAnsi="宋体"/>
        </w:rPr>
      </w:pPr>
      <w:r w:rsidRPr="00FD24C8">
        <w:rPr>
          <w:rFonts w:ascii="宋体" w:hAnsi="宋体" w:hint="eastAsia"/>
        </w:rPr>
        <w:t>系统验收</w:t>
      </w:r>
    </w:p>
    <w:p w14:paraId="1E9358ED" w14:textId="77777777" w:rsidR="00736955" w:rsidRPr="00FD24C8" w:rsidRDefault="00736955" w:rsidP="003137F4">
      <w:pPr>
        <w:spacing w:line="360" w:lineRule="auto"/>
        <w:ind w:firstLine="420"/>
        <w:rPr>
          <w:rFonts w:ascii="宋体" w:hAnsi="宋体"/>
          <w:sz w:val="28"/>
          <w:szCs w:val="28"/>
        </w:rPr>
      </w:pPr>
      <w:r w:rsidRPr="00FD24C8">
        <w:rPr>
          <w:rFonts w:ascii="宋体" w:hAnsi="宋体" w:hint="eastAsia"/>
          <w:sz w:val="28"/>
          <w:szCs w:val="28"/>
        </w:rPr>
        <w:t xml:space="preserve">本项目验收为系统功能的全验收，项目由学校单位、用户单位和投标人单位共同参加。 </w:t>
      </w:r>
    </w:p>
    <w:p w14:paraId="15C734D2" w14:textId="77777777" w:rsidR="00736955" w:rsidRPr="00FD24C8" w:rsidRDefault="00736955" w:rsidP="003137F4">
      <w:pPr>
        <w:spacing w:line="360" w:lineRule="auto"/>
        <w:ind w:firstLine="420"/>
        <w:rPr>
          <w:rFonts w:ascii="宋体" w:hAnsi="宋体"/>
          <w:sz w:val="28"/>
          <w:szCs w:val="28"/>
        </w:rPr>
      </w:pPr>
      <w:r w:rsidRPr="00FD24C8">
        <w:rPr>
          <w:rFonts w:ascii="宋体" w:hAnsi="宋体" w:hint="eastAsia"/>
          <w:sz w:val="28"/>
          <w:szCs w:val="28"/>
        </w:rPr>
        <w:t>1）投标人应负责在项目用户验收前将系统的全部各种相关的系统软件，各阶段开发文档，运行稳定可靠的本系统及其安装程序，以及有关产品和系统说明书、安装手册、技术文件、资料、及安装、测试、验收报告等文档汇集成册交付项目单位。只有文档齐全后才予验收。</w:t>
      </w:r>
    </w:p>
    <w:p w14:paraId="16422306" w14:textId="2AE726CD" w:rsidR="00736955" w:rsidRPr="00FD24C8" w:rsidRDefault="00736955" w:rsidP="003137F4">
      <w:pPr>
        <w:spacing w:line="360" w:lineRule="auto"/>
        <w:ind w:firstLine="420"/>
        <w:rPr>
          <w:rFonts w:ascii="宋体" w:hAnsi="宋体"/>
          <w:sz w:val="28"/>
          <w:szCs w:val="28"/>
        </w:rPr>
      </w:pPr>
      <w:r w:rsidRPr="00FD24C8">
        <w:rPr>
          <w:rFonts w:ascii="宋体" w:hAnsi="宋体" w:hint="eastAsia"/>
          <w:sz w:val="28"/>
          <w:szCs w:val="28"/>
        </w:rPr>
        <w:t>2）投标人必须根据系统设计方案提出验收方案和验收文档清单，学校将根据验收方案对系统每个部分进行逐一进行项目用户验收。</w:t>
      </w:r>
    </w:p>
    <w:p w14:paraId="024662A4" w14:textId="4ED6150D" w:rsidR="00736955" w:rsidRPr="00FD24C8" w:rsidRDefault="00736955" w:rsidP="003137F4">
      <w:pPr>
        <w:pStyle w:val="4"/>
        <w:spacing w:line="360" w:lineRule="auto"/>
        <w:rPr>
          <w:rFonts w:ascii="宋体" w:eastAsia="宋体" w:hAnsi="宋体"/>
        </w:rPr>
      </w:pPr>
      <w:r w:rsidRPr="00FD24C8">
        <w:rPr>
          <w:rFonts w:ascii="宋体" w:eastAsia="宋体" w:hAnsi="宋体" w:hint="eastAsia"/>
        </w:rPr>
        <w:t>售后服务和培训要求</w:t>
      </w:r>
    </w:p>
    <w:p w14:paraId="6142EFAA" w14:textId="05F26C5E" w:rsidR="00736955" w:rsidRPr="00FD24C8" w:rsidRDefault="00736955" w:rsidP="003137F4">
      <w:pPr>
        <w:pStyle w:val="5"/>
        <w:spacing w:line="360" w:lineRule="auto"/>
        <w:rPr>
          <w:rFonts w:ascii="宋体" w:hAnsi="宋体"/>
        </w:rPr>
      </w:pPr>
      <w:r w:rsidRPr="00FD24C8">
        <w:rPr>
          <w:rFonts w:ascii="宋体" w:hAnsi="宋体" w:hint="eastAsia"/>
        </w:rPr>
        <w:t>售后服务</w:t>
      </w:r>
    </w:p>
    <w:p w14:paraId="5FF12E8A" w14:textId="77777777" w:rsidR="00736955" w:rsidRPr="00FD24C8" w:rsidRDefault="00736955" w:rsidP="003137F4">
      <w:pPr>
        <w:spacing w:line="360" w:lineRule="auto"/>
        <w:ind w:firstLine="420"/>
        <w:rPr>
          <w:rFonts w:ascii="宋体" w:hAnsi="宋体"/>
          <w:sz w:val="28"/>
          <w:szCs w:val="28"/>
        </w:rPr>
      </w:pPr>
      <w:r w:rsidRPr="00FD24C8">
        <w:rPr>
          <w:rFonts w:ascii="宋体" w:hAnsi="宋体" w:hint="eastAsia"/>
          <w:sz w:val="28"/>
          <w:szCs w:val="28"/>
        </w:rPr>
        <w:t>1）投标人应承诺保证该项目按时正式稳定地运行；</w:t>
      </w:r>
    </w:p>
    <w:p w14:paraId="4293568C" w14:textId="77777777" w:rsidR="00736955" w:rsidRPr="00FD24C8" w:rsidRDefault="00736955" w:rsidP="003137F4">
      <w:pPr>
        <w:spacing w:line="360" w:lineRule="auto"/>
        <w:ind w:firstLine="420"/>
        <w:rPr>
          <w:rFonts w:ascii="宋体" w:hAnsi="宋体"/>
          <w:sz w:val="28"/>
          <w:szCs w:val="28"/>
        </w:rPr>
      </w:pPr>
      <w:r w:rsidRPr="00FD24C8">
        <w:rPr>
          <w:rFonts w:ascii="宋体" w:hAnsi="宋体" w:hint="eastAsia"/>
          <w:sz w:val="28"/>
          <w:szCs w:val="28"/>
        </w:rPr>
        <w:t>2）售后服务从系统验收通过之日起计算；</w:t>
      </w:r>
    </w:p>
    <w:p w14:paraId="296C20B6" w14:textId="074A1012" w:rsidR="00736955" w:rsidRPr="00FD24C8" w:rsidRDefault="00736955" w:rsidP="003137F4">
      <w:pPr>
        <w:spacing w:line="360" w:lineRule="auto"/>
        <w:ind w:firstLine="420"/>
        <w:rPr>
          <w:rFonts w:ascii="宋体" w:hAnsi="宋体"/>
          <w:sz w:val="28"/>
          <w:szCs w:val="28"/>
        </w:rPr>
      </w:pPr>
      <w:r w:rsidRPr="00FD24C8">
        <w:rPr>
          <w:rFonts w:ascii="宋体" w:hAnsi="宋体" w:hint="eastAsia"/>
          <w:sz w:val="28"/>
          <w:szCs w:val="28"/>
        </w:rPr>
        <w:t>3）投标人在项目终验后，必须提供</w:t>
      </w:r>
      <w:r w:rsidR="003746C9" w:rsidRPr="00FD24C8">
        <w:rPr>
          <w:rFonts w:ascii="宋体" w:hAnsi="宋体" w:hint="eastAsia"/>
          <w:sz w:val="28"/>
          <w:szCs w:val="28"/>
        </w:rPr>
        <w:t>一</w:t>
      </w:r>
      <w:r w:rsidR="000C0043" w:rsidRPr="00FD24C8">
        <w:rPr>
          <w:rFonts w:ascii="宋体" w:hAnsi="宋体" w:hint="eastAsia"/>
          <w:sz w:val="28"/>
          <w:szCs w:val="28"/>
        </w:rPr>
        <w:t>年</w:t>
      </w:r>
      <w:r w:rsidRPr="00FD24C8">
        <w:rPr>
          <w:rFonts w:ascii="宋体" w:hAnsi="宋体" w:hint="eastAsia"/>
          <w:sz w:val="28"/>
          <w:szCs w:val="28"/>
        </w:rPr>
        <w:t>的维护期，在维护期内，提供应用系统版本免费升级及对软件进行维护和完善，费用计入投标总价</w:t>
      </w:r>
      <w:r w:rsidR="00EF03DB" w:rsidRPr="00FD24C8">
        <w:rPr>
          <w:rFonts w:ascii="宋体" w:hAnsi="宋体" w:hint="eastAsia"/>
          <w:sz w:val="28"/>
          <w:szCs w:val="28"/>
        </w:rPr>
        <w:t>。</w:t>
      </w:r>
    </w:p>
    <w:p w14:paraId="342FB684" w14:textId="3A0F2AD6" w:rsidR="00736955" w:rsidRPr="00FD24C8" w:rsidRDefault="00736955" w:rsidP="003137F4">
      <w:pPr>
        <w:spacing w:line="360" w:lineRule="auto"/>
        <w:ind w:firstLine="420"/>
        <w:rPr>
          <w:rFonts w:ascii="宋体" w:hAnsi="宋体"/>
          <w:sz w:val="28"/>
          <w:szCs w:val="28"/>
        </w:rPr>
      </w:pPr>
      <w:r w:rsidRPr="00FD24C8">
        <w:rPr>
          <w:rFonts w:ascii="宋体" w:hAnsi="宋体" w:hint="eastAsia"/>
          <w:sz w:val="28"/>
          <w:szCs w:val="28"/>
        </w:rPr>
        <w:t>4）所有服务方式均为投标人上门</w:t>
      </w:r>
      <w:r w:rsidR="004F5E0B" w:rsidRPr="00FD24C8">
        <w:rPr>
          <w:rFonts w:ascii="宋体" w:hAnsi="宋体" w:hint="eastAsia"/>
          <w:sz w:val="28"/>
          <w:szCs w:val="28"/>
        </w:rPr>
        <w:t>服务</w:t>
      </w:r>
      <w:r w:rsidRPr="00FD24C8">
        <w:rPr>
          <w:rFonts w:ascii="宋体" w:hAnsi="宋体" w:hint="eastAsia"/>
          <w:sz w:val="28"/>
          <w:szCs w:val="28"/>
        </w:rPr>
        <w:t>，即由投标人</w:t>
      </w:r>
      <w:r w:rsidR="000C0043" w:rsidRPr="00FD24C8">
        <w:rPr>
          <w:rFonts w:ascii="宋体" w:hAnsi="宋体" w:hint="eastAsia"/>
          <w:sz w:val="28"/>
          <w:szCs w:val="28"/>
        </w:rPr>
        <w:t>派</w:t>
      </w:r>
      <w:r w:rsidR="00BA08C5" w:rsidRPr="00FD24C8">
        <w:rPr>
          <w:rFonts w:ascii="宋体" w:hAnsi="宋体" w:hint="eastAsia"/>
          <w:sz w:val="28"/>
          <w:szCs w:val="28"/>
        </w:rPr>
        <w:t>人</w:t>
      </w:r>
      <w:r w:rsidR="000C0043" w:rsidRPr="00FD24C8">
        <w:rPr>
          <w:rFonts w:ascii="宋体" w:hAnsi="宋体" w:hint="eastAsia"/>
          <w:sz w:val="28"/>
          <w:szCs w:val="28"/>
        </w:rPr>
        <w:t>员到学校</w:t>
      </w:r>
      <w:r w:rsidRPr="00FD24C8">
        <w:rPr>
          <w:rFonts w:ascii="宋体" w:hAnsi="宋体" w:hint="eastAsia"/>
          <w:sz w:val="28"/>
          <w:szCs w:val="28"/>
        </w:rPr>
        <w:t>使用现场维护</w:t>
      </w:r>
      <w:r w:rsidR="00EF03DB" w:rsidRPr="00FD24C8">
        <w:rPr>
          <w:rFonts w:ascii="宋体" w:hAnsi="宋体" w:hint="eastAsia"/>
          <w:sz w:val="28"/>
          <w:szCs w:val="28"/>
        </w:rPr>
        <w:t>，</w:t>
      </w:r>
      <w:r w:rsidRPr="00FD24C8">
        <w:rPr>
          <w:rFonts w:ascii="宋体" w:hAnsi="宋体" w:hint="eastAsia"/>
          <w:sz w:val="28"/>
          <w:szCs w:val="28"/>
        </w:rPr>
        <w:t>由此产生的一切费用均由投标人承担</w:t>
      </w:r>
      <w:r w:rsidR="00EF03DB" w:rsidRPr="00FD24C8">
        <w:rPr>
          <w:rFonts w:ascii="宋体" w:hAnsi="宋体" w:hint="eastAsia"/>
          <w:sz w:val="28"/>
          <w:szCs w:val="28"/>
        </w:rPr>
        <w:t>。</w:t>
      </w:r>
    </w:p>
    <w:p w14:paraId="2579BBF9" w14:textId="4034010E" w:rsidR="00736955" w:rsidRPr="00FD24C8" w:rsidRDefault="00736955" w:rsidP="003137F4">
      <w:pPr>
        <w:pStyle w:val="5"/>
        <w:spacing w:line="360" w:lineRule="auto"/>
        <w:rPr>
          <w:rFonts w:ascii="宋体" w:hAnsi="宋体"/>
        </w:rPr>
      </w:pPr>
      <w:r w:rsidRPr="00FD24C8">
        <w:rPr>
          <w:rFonts w:ascii="宋体" w:hAnsi="宋体" w:hint="eastAsia"/>
        </w:rPr>
        <w:lastRenderedPageBreak/>
        <w:t>项目培训</w:t>
      </w:r>
    </w:p>
    <w:p w14:paraId="4A2D0703" w14:textId="6E196937" w:rsidR="00736955" w:rsidRPr="00FD24C8" w:rsidRDefault="00736955" w:rsidP="003137F4">
      <w:pPr>
        <w:spacing w:line="360" w:lineRule="auto"/>
        <w:ind w:firstLine="420"/>
        <w:rPr>
          <w:rFonts w:ascii="宋体" w:hAnsi="宋体"/>
          <w:sz w:val="28"/>
          <w:szCs w:val="28"/>
        </w:rPr>
      </w:pPr>
      <w:r w:rsidRPr="00FD24C8">
        <w:rPr>
          <w:rFonts w:ascii="宋体" w:hAnsi="宋体" w:hint="eastAsia"/>
          <w:sz w:val="28"/>
          <w:szCs w:val="28"/>
        </w:rPr>
        <w:t>投标人必须提供相应的应用软件技术、系统操作等方面的培训。有关应用软件的操作培训课程，培训应该在系统运作前完成。投标人须在响应文件中提出全面、详细的培训课程</w:t>
      </w:r>
      <w:r w:rsidR="00506BFF">
        <w:rPr>
          <w:rFonts w:ascii="宋体" w:hAnsi="宋体" w:hint="eastAsia"/>
          <w:sz w:val="28"/>
          <w:szCs w:val="28"/>
        </w:rPr>
        <w:t xml:space="preserve"> </w:t>
      </w:r>
      <w:r w:rsidRPr="00FD24C8">
        <w:rPr>
          <w:rFonts w:ascii="宋体" w:hAnsi="宋体" w:hint="eastAsia"/>
          <w:sz w:val="28"/>
          <w:szCs w:val="28"/>
        </w:rPr>
        <w:t>以及时间表交给</w:t>
      </w:r>
      <w:r w:rsidR="00F153B3" w:rsidRPr="00FD24C8">
        <w:rPr>
          <w:rFonts w:ascii="宋体" w:hAnsi="宋体" w:hint="eastAsia"/>
          <w:sz w:val="28"/>
          <w:szCs w:val="28"/>
        </w:rPr>
        <w:t>学校</w:t>
      </w:r>
      <w:r w:rsidRPr="00FD24C8">
        <w:rPr>
          <w:rFonts w:ascii="宋体" w:hAnsi="宋体" w:hint="eastAsia"/>
          <w:sz w:val="28"/>
          <w:szCs w:val="28"/>
        </w:rPr>
        <w:t>，并在合同签定后征得</w:t>
      </w:r>
      <w:r w:rsidR="00F153B3" w:rsidRPr="00FD24C8">
        <w:rPr>
          <w:rFonts w:ascii="宋体" w:hAnsi="宋体" w:hint="eastAsia"/>
          <w:sz w:val="28"/>
          <w:szCs w:val="28"/>
        </w:rPr>
        <w:t>学校</w:t>
      </w:r>
      <w:r w:rsidRPr="00FD24C8">
        <w:rPr>
          <w:rFonts w:ascii="宋体" w:hAnsi="宋体" w:hint="eastAsia"/>
          <w:sz w:val="28"/>
          <w:szCs w:val="28"/>
        </w:rPr>
        <w:t>同意后实施。</w:t>
      </w:r>
    </w:p>
    <w:p w14:paraId="3C72E9D6" w14:textId="4DC43098" w:rsidR="00736955" w:rsidRPr="00FD24C8" w:rsidRDefault="00736955" w:rsidP="003137F4">
      <w:pPr>
        <w:spacing w:line="360" w:lineRule="auto"/>
        <w:ind w:firstLine="420"/>
        <w:rPr>
          <w:rFonts w:ascii="宋体" w:hAnsi="宋体"/>
          <w:sz w:val="28"/>
          <w:szCs w:val="28"/>
        </w:rPr>
      </w:pPr>
      <w:r w:rsidRPr="00FD24C8">
        <w:rPr>
          <w:rFonts w:ascii="宋体" w:hAnsi="宋体" w:hint="eastAsia"/>
          <w:sz w:val="28"/>
          <w:szCs w:val="28"/>
        </w:rPr>
        <w:t>投标人在实施过程中提供免费、全面的培训，包括面向系统管理员和业务人员的相应的培训、基于系统平台接口规范标准的二次开发培训、开发平台和开发工具培训、配置管理和系统维护培训、数据定义和管理培训、客户端操作培训。投标人将详细的培训课程以及时间表交给</w:t>
      </w:r>
      <w:r w:rsidR="00F153B3" w:rsidRPr="00FD24C8">
        <w:rPr>
          <w:rFonts w:ascii="宋体" w:hAnsi="宋体" w:hint="eastAsia"/>
          <w:sz w:val="28"/>
          <w:szCs w:val="28"/>
        </w:rPr>
        <w:t>学校，</w:t>
      </w:r>
      <w:r w:rsidRPr="00FD24C8">
        <w:rPr>
          <w:rFonts w:ascii="宋体" w:hAnsi="宋体" w:hint="eastAsia"/>
          <w:sz w:val="28"/>
          <w:szCs w:val="28"/>
        </w:rPr>
        <w:t>最后以</w:t>
      </w:r>
      <w:r w:rsidR="00F153B3" w:rsidRPr="00FD24C8">
        <w:rPr>
          <w:rFonts w:ascii="宋体" w:hAnsi="宋体" w:hint="eastAsia"/>
          <w:sz w:val="28"/>
          <w:szCs w:val="28"/>
        </w:rPr>
        <w:t>学校</w:t>
      </w:r>
      <w:r w:rsidRPr="00FD24C8">
        <w:rPr>
          <w:rFonts w:ascii="宋体" w:hAnsi="宋体" w:hint="eastAsia"/>
          <w:sz w:val="28"/>
          <w:szCs w:val="28"/>
        </w:rPr>
        <w:t>认可为准。</w:t>
      </w:r>
    </w:p>
    <w:p w14:paraId="1F81983A" w14:textId="410EFB5D" w:rsidR="00736955" w:rsidRPr="00FD24C8" w:rsidRDefault="00736955" w:rsidP="003137F4">
      <w:pPr>
        <w:spacing w:line="360" w:lineRule="auto"/>
        <w:ind w:firstLine="420"/>
        <w:rPr>
          <w:rFonts w:ascii="宋体" w:hAnsi="宋体"/>
          <w:sz w:val="28"/>
          <w:szCs w:val="28"/>
        </w:rPr>
      </w:pPr>
      <w:r w:rsidRPr="00FD24C8">
        <w:rPr>
          <w:rFonts w:ascii="宋体" w:hAnsi="宋体" w:hint="eastAsia"/>
          <w:sz w:val="28"/>
          <w:szCs w:val="28"/>
        </w:rPr>
        <w:t>对于所有培训，投标人必须派出具有相应专业资格和实际工作、教育经验的教师和相应的辅导人员进行培训，主要培训</w:t>
      </w:r>
      <w:r w:rsidR="00600E72" w:rsidRPr="00FD24C8">
        <w:rPr>
          <w:rFonts w:ascii="宋体" w:hAnsi="宋体" w:hint="eastAsia"/>
          <w:sz w:val="28"/>
          <w:szCs w:val="28"/>
        </w:rPr>
        <w:t>人员</w:t>
      </w:r>
      <w:r w:rsidRPr="00FD24C8">
        <w:rPr>
          <w:rFonts w:ascii="宋体" w:hAnsi="宋体" w:hint="eastAsia"/>
          <w:sz w:val="28"/>
          <w:szCs w:val="28"/>
        </w:rPr>
        <w:t>应至少具有三年的相关培训经验，培训所使用的语言必须是中文，否则投标人必须提供相应的翻译。</w:t>
      </w:r>
    </w:p>
    <w:p w14:paraId="425DB82A" w14:textId="261944B0" w:rsidR="00736955" w:rsidRPr="00FD24C8" w:rsidRDefault="00736955" w:rsidP="003137F4">
      <w:pPr>
        <w:pStyle w:val="3"/>
        <w:spacing w:line="360" w:lineRule="auto"/>
        <w:rPr>
          <w:rFonts w:ascii="宋体" w:hAnsi="宋体"/>
        </w:rPr>
      </w:pPr>
      <w:r w:rsidRPr="00FD24C8">
        <w:rPr>
          <w:rFonts w:ascii="宋体" w:hAnsi="宋体" w:hint="eastAsia"/>
        </w:rPr>
        <w:t>技术转移和成果交付要求</w:t>
      </w:r>
    </w:p>
    <w:p w14:paraId="206EE9FE" w14:textId="326CDC2B" w:rsidR="00736955" w:rsidRPr="00FD24C8" w:rsidRDefault="00736955" w:rsidP="003137F4">
      <w:pPr>
        <w:pStyle w:val="4"/>
        <w:spacing w:line="360" w:lineRule="auto"/>
        <w:rPr>
          <w:rFonts w:ascii="宋体" w:eastAsia="宋体" w:hAnsi="宋体"/>
        </w:rPr>
      </w:pPr>
      <w:r w:rsidRPr="00FD24C8">
        <w:rPr>
          <w:rFonts w:ascii="宋体" w:eastAsia="宋体" w:hAnsi="宋体" w:hint="eastAsia"/>
        </w:rPr>
        <w:t>技术转移</w:t>
      </w:r>
    </w:p>
    <w:p w14:paraId="5A137ABB" w14:textId="77777777" w:rsidR="00736955" w:rsidRPr="00FD24C8" w:rsidRDefault="00736955" w:rsidP="003137F4">
      <w:pPr>
        <w:spacing w:line="360" w:lineRule="auto"/>
        <w:ind w:firstLine="420"/>
        <w:rPr>
          <w:rFonts w:ascii="宋体" w:hAnsi="宋体"/>
          <w:sz w:val="28"/>
          <w:szCs w:val="28"/>
        </w:rPr>
      </w:pPr>
      <w:r w:rsidRPr="00FD24C8">
        <w:rPr>
          <w:rFonts w:ascii="宋体" w:hAnsi="宋体" w:hint="eastAsia"/>
          <w:sz w:val="28"/>
          <w:szCs w:val="28"/>
        </w:rPr>
        <w:t>通过本期项目的合作开发，从技术实现上，将合作公司先进的开发技术、项目管理模式和经验与学校的需求资源相结合，真正建立学校的信息化校园平台和专业技术队伍，而不仅仅是合作公司某个时期的一个产品模块。同时，学校的工作人员全面深入地参与开发的全过</w:t>
      </w:r>
      <w:r w:rsidRPr="00FD24C8">
        <w:rPr>
          <w:rFonts w:ascii="宋体" w:hAnsi="宋体" w:hint="eastAsia"/>
          <w:sz w:val="28"/>
          <w:szCs w:val="28"/>
        </w:rPr>
        <w:lastRenderedPageBreak/>
        <w:t>程，包括需求分析、系统设计、代码生成、测试运行以及使用维护五个阶段，掌握各个环节的主要技术，具有对软硬件系统平台、各个业务系统的技术维护能力以及二次开发能力，实现知识和技术的转移。</w:t>
      </w:r>
    </w:p>
    <w:p w14:paraId="38584062" w14:textId="15473B5C" w:rsidR="00736955" w:rsidRPr="00FD24C8" w:rsidRDefault="00736955" w:rsidP="003137F4">
      <w:pPr>
        <w:pStyle w:val="4"/>
        <w:spacing w:line="360" w:lineRule="auto"/>
        <w:rPr>
          <w:rFonts w:ascii="宋体" w:eastAsia="宋体" w:hAnsi="宋体"/>
        </w:rPr>
      </w:pPr>
      <w:r w:rsidRPr="00FD24C8">
        <w:rPr>
          <w:rFonts w:ascii="宋体" w:eastAsia="宋体" w:hAnsi="宋体" w:hint="eastAsia"/>
        </w:rPr>
        <w:t>成果交付</w:t>
      </w:r>
    </w:p>
    <w:p w14:paraId="2CAAD162" w14:textId="77777777" w:rsidR="00736955" w:rsidRPr="00FD24C8" w:rsidRDefault="00736955" w:rsidP="003137F4">
      <w:pPr>
        <w:spacing w:line="360" w:lineRule="auto"/>
        <w:ind w:firstLine="420"/>
        <w:rPr>
          <w:rFonts w:ascii="宋体" w:hAnsi="宋体"/>
          <w:sz w:val="28"/>
          <w:szCs w:val="28"/>
        </w:rPr>
      </w:pPr>
      <w:r w:rsidRPr="00FD24C8">
        <w:rPr>
          <w:rFonts w:ascii="宋体" w:hAnsi="宋体" w:hint="eastAsia"/>
          <w:sz w:val="28"/>
          <w:szCs w:val="28"/>
        </w:rPr>
        <w:t>在本期项目的开发过程中和交付使用后，各个阶段都需有各种成果和文档资料。这些成果和文档资料对所开发系统的维护和持续发展起着非常重大的作用。因此，要求将全面、规范的成果和文档资料交付给学校，而且要提供明确的交付清单。同时，成果和文档资料必须符合软件工程的相关要求。</w:t>
      </w:r>
    </w:p>
    <w:p w14:paraId="5DE6CBD3" w14:textId="77777777" w:rsidR="000B3A12" w:rsidRPr="00FD24C8" w:rsidRDefault="000B3A12" w:rsidP="003137F4">
      <w:pPr>
        <w:pStyle w:val="1"/>
        <w:spacing w:line="360" w:lineRule="auto"/>
        <w:rPr>
          <w:rFonts w:ascii="宋体" w:hAnsi="宋体"/>
        </w:rPr>
      </w:pPr>
      <w:r w:rsidRPr="00FD24C8">
        <w:rPr>
          <w:rFonts w:ascii="宋体" w:hAnsi="宋体" w:hint="eastAsia"/>
        </w:rPr>
        <w:t>二、投标方资质要求</w:t>
      </w:r>
    </w:p>
    <w:p w14:paraId="6ECE5EFD" w14:textId="4C16D298" w:rsidR="00A22A1D" w:rsidRPr="00A22A1D" w:rsidRDefault="000B3A12" w:rsidP="00A22A1D">
      <w:pPr>
        <w:spacing w:line="360" w:lineRule="auto"/>
        <w:ind w:firstLineChars="200" w:firstLine="560"/>
        <w:rPr>
          <w:rFonts w:ascii="宋体" w:hAnsi="宋体"/>
          <w:sz w:val="28"/>
          <w:szCs w:val="28"/>
        </w:rPr>
      </w:pPr>
      <w:r w:rsidRPr="00FD24C8">
        <w:rPr>
          <w:rFonts w:ascii="宋体" w:hAnsi="宋体"/>
          <w:sz w:val="28"/>
          <w:szCs w:val="28"/>
        </w:rPr>
        <w:t>1.</w:t>
      </w:r>
      <w:r w:rsidRPr="00FD24C8">
        <w:rPr>
          <w:rFonts w:ascii="宋体" w:hAnsi="宋体" w:hint="eastAsia"/>
          <w:sz w:val="28"/>
          <w:szCs w:val="28"/>
        </w:rPr>
        <w:t>具有独立企业法人资格及相应经营范围，注册资金人民币</w:t>
      </w:r>
      <w:r w:rsidR="00955B77" w:rsidRPr="00FD24C8">
        <w:rPr>
          <w:rFonts w:ascii="宋体" w:hAnsi="宋体" w:hint="eastAsia"/>
          <w:sz w:val="28"/>
          <w:szCs w:val="28"/>
        </w:rPr>
        <w:t>壹</w:t>
      </w:r>
      <w:r w:rsidR="002A2B80" w:rsidRPr="00FD24C8">
        <w:rPr>
          <w:rFonts w:ascii="宋体" w:hAnsi="宋体" w:hint="eastAsia"/>
          <w:sz w:val="28"/>
          <w:szCs w:val="28"/>
        </w:rPr>
        <w:t>佰</w:t>
      </w:r>
      <w:r w:rsidR="00B74817" w:rsidRPr="00FD24C8">
        <w:rPr>
          <w:rFonts w:ascii="宋体" w:hAnsi="宋体" w:hint="eastAsia"/>
          <w:sz w:val="28"/>
          <w:szCs w:val="28"/>
        </w:rPr>
        <w:t>万元以上（含</w:t>
      </w:r>
      <w:r w:rsidR="00955B77" w:rsidRPr="00FD24C8">
        <w:rPr>
          <w:rFonts w:ascii="宋体" w:hAnsi="宋体" w:hint="eastAsia"/>
          <w:sz w:val="28"/>
          <w:szCs w:val="28"/>
        </w:rPr>
        <w:t>壹</w:t>
      </w:r>
      <w:r w:rsidR="00B74817" w:rsidRPr="00FD24C8">
        <w:rPr>
          <w:rFonts w:ascii="宋体" w:hAnsi="宋体" w:hint="eastAsia"/>
          <w:sz w:val="28"/>
          <w:szCs w:val="28"/>
        </w:rPr>
        <w:t>佰万元）</w:t>
      </w:r>
      <w:r w:rsidR="00A22A1D">
        <w:rPr>
          <w:rFonts w:ascii="宋体" w:hAnsi="宋体" w:hint="eastAsia"/>
          <w:sz w:val="28"/>
          <w:szCs w:val="28"/>
        </w:rPr>
        <w:t>；</w:t>
      </w:r>
    </w:p>
    <w:p w14:paraId="1FA7608A" w14:textId="4D1DED3E" w:rsidR="00A22A1D" w:rsidRPr="00733198" w:rsidRDefault="00A22A1D" w:rsidP="00A22A1D">
      <w:pPr>
        <w:spacing w:line="360" w:lineRule="auto"/>
        <w:ind w:firstLineChars="200" w:firstLine="560"/>
        <w:rPr>
          <w:rFonts w:ascii="宋体" w:hAnsi="宋体"/>
          <w:sz w:val="28"/>
          <w:szCs w:val="28"/>
        </w:rPr>
      </w:pPr>
      <w:r w:rsidRPr="00733198">
        <w:rPr>
          <w:rFonts w:ascii="宋体" w:hAnsi="宋体"/>
          <w:sz w:val="28"/>
          <w:szCs w:val="28"/>
        </w:rPr>
        <w:t>2</w:t>
      </w:r>
      <w:r w:rsidR="00BB0D74">
        <w:rPr>
          <w:rFonts w:ascii="宋体" w:hAnsi="宋体" w:hint="eastAsia"/>
          <w:sz w:val="28"/>
          <w:szCs w:val="28"/>
        </w:rPr>
        <w:t>.</w:t>
      </w:r>
      <w:r w:rsidRPr="00733198">
        <w:rPr>
          <w:rFonts w:ascii="宋体" w:hAnsi="宋体" w:hint="eastAsia"/>
          <w:sz w:val="28"/>
          <w:szCs w:val="28"/>
        </w:rPr>
        <w:t>投标供应商为软件企业</w:t>
      </w:r>
      <w:r w:rsidR="00CE0BAB">
        <w:rPr>
          <w:rFonts w:ascii="宋体" w:hAnsi="宋体" w:hint="eastAsia"/>
          <w:sz w:val="28"/>
          <w:szCs w:val="28"/>
        </w:rPr>
        <w:t>，</w:t>
      </w:r>
      <w:r w:rsidRPr="00733198">
        <w:rPr>
          <w:rFonts w:ascii="宋体" w:hAnsi="宋体" w:hint="eastAsia"/>
          <w:sz w:val="28"/>
          <w:szCs w:val="28"/>
        </w:rPr>
        <w:t>具有开发维护技术人员，能提供良好的技术支持和本地化的售后服务；</w:t>
      </w:r>
    </w:p>
    <w:p w14:paraId="15CF1835" w14:textId="53C6F1DD" w:rsidR="001C2A22" w:rsidRPr="00733198" w:rsidRDefault="00A22A1D" w:rsidP="00733198">
      <w:pPr>
        <w:spacing w:line="360" w:lineRule="auto"/>
        <w:ind w:firstLineChars="200" w:firstLine="560"/>
        <w:rPr>
          <w:rFonts w:ascii="宋体" w:hAnsi="宋体"/>
          <w:sz w:val="28"/>
          <w:szCs w:val="28"/>
        </w:rPr>
      </w:pPr>
      <w:r w:rsidRPr="00733198">
        <w:rPr>
          <w:rFonts w:ascii="宋体" w:hAnsi="宋体"/>
          <w:sz w:val="28"/>
          <w:szCs w:val="28"/>
        </w:rPr>
        <w:t>3.</w:t>
      </w:r>
      <w:r w:rsidRPr="00733198">
        <w:rPr>
          <w:rFonts w:ascii="宋体" w:hAnsi="宋体" w:hint="eastAsia"/>
          <w:sz w:val="28"/>
          <w:szCs w:val="28"/>
        </w:rPr>
        <w:t>投标供应商具有安全服务能力，提供信息安全服务</w:t>
      </w:r>
      <w:r w:rsidR="00B81E26">
        <w:rPr>
          <w:rFonts w:ascii="宋体" w:hAnsi="宋体" w:hint="eastAsia"/>
          <w:sz w:val="28"/>
          <w:szCs w:val="28"/>
        </w:rPr>
        <w:t>资质认证</w:t>
      </w:r>
      <w:r w:rsidR="00DF20CF">
        <w:rPr>
          <w:rFonts w:ascii="宋体" w:hAnsi="宋体" w:hint="eastAsia"/>
          <w:sz w:val="28"/>
          <w:szCs w:val="28"/>
        </w:rPr>
        <w:t>或安全生产许可证书</w:t>
      </w:r>
      <w:r w:rsidRPr="00733198">
        <w:rPr>
          <w:rFonts w:ascii="宋体" w:hAnsi="宋体" w:hint="eastAsia"/>
          <w:sz w:val="28"/>
          <w:szCs w:val="28"/>
        </w:rPr>
        <w:t>。</w:t>
      </w:r>
    </w:p>
    <w:p w14:paraId="37E8794C" w14:textId="33109FAB" w:rsidR="00EF03DB" w:rsidRPr="00733198" w:rsidRDefault="00733198" w:rsidP="00733198">
      <w:pPr>
        <w:spacing w:line="360" w:lineRule="auto"/>
        <w:ind w:firstLineChars="200" w:firstLine="560"/>
        <w:rPr>
          <w:rFonts w:ascii="宋体" w:hAnsi="宋体"/>
          <w:sz w:val="28"/>
          <w:szCs w:val="28"/>
        </w:rPr>
      </w:pPr>
      <w:r w:rsidRPr="00733198">
        <w:rPr>
          <w:rFonts w:ascii="宋体" w:hAnsi="宋体"/>
          <w:sz w:val="28"/>
          <w:szCs w:val="28"/>
        </w:rPr>
        <w:t>4</w:t>
      </w:r>
      <w:r w:rsidR="000B3A12" w:rsidRPr="00733198">
        <w:rPr>
          <w:rFonts w:ascii="宋体" w:hAnsi="宋体"/>
          <w:sz w:val="28"/>
          <w:szCs w:val="28"/>
        </w:rPr>
        <w:t>.</w:t>
      </w:r>
      <w:r w:rsidRPr="00733198">
        <w:rPr>
          <w:rFonts w:ascii="宋体" w:hAnsi="宋体" w:hint="eastAsia"/>
          <w:sz w:val="28"/>
          <w:szCs w:val="28"/>
        </w:rPr>
        <w:t>投标供应商具有类似成功高校案列，提供相关合同及验收材料。</w:t>
      </w:r>
    </w:p>
    <w:p w14:paraId="59B3BBE4" w14:textId="77777777" w:rsidR="00DA6FA6" w:rsidRDefault="00DA6FA6" w:rsidP="00DA6FA6">
      <w:pPr>
        <w:ind w:firstLineChars="200" w:firstLine="562"/>
        <w:rPr>
          <w:rFonts w:ascii="宋体" w:hAnsi="宋体"/>
          <w:b/>
          <w:bCs/>
          <w:color w:val="FF0000"/>
          <w:kern w:val="44"/>
          <w:sz w:val="28"/>
          <w:szCs w:val="28"/>
        </w:rPr>
      </w:pPr>
      <w:r>
        <w:rPr>
          <w:rFonts w:ascii="宋体" w:hAnsi="宋体"/>
          <w:b/>
          <w:bCs/>
          <w:color w:val="FF0000"/>
          <w:kern w:val="44"/>
          <w:sz w:val="28"/>
          <w:szCs w:val="28"/>
        </w:rPr>
        <w:t>5</w:t>
      </w:r>
      <w:r>
        <w:rPr>
          <w:rFonts w:ascii="宋体" w:hAnsi="宋体" w:hint="eastAsia"/>
          <w:b/>
          <w:bCs/>
          <w:color w:val="FF0000"/>
          <w:kern w:val="44"/>
          <w:sz w:val="28"/>
          <w:szCs w:val="28"/>
        </w:rPr>
        <w:t>．</w:t>
      </w:r>
      <w:r w:rsidRPr="005030AC">
        <w:rPr>
          <w:rFonts w:ascii="宋体" w:hAnsi="宋体" w:hint="eastAsia"/>
          <w:b/>
          <w:bCs/>
          <w:color w:val="FF0000"/>
          <w:kern w:val="44"/>
          <w:sz w:val="28"/>
          <w:szCs w:val="28"/>
        </w:rPr>
        <w:t>为了学校信息化建设长远考虑，投标人需提前到学校进行勘察了解，并应取得学校开具的现场勘察证明文件，否则视为无效投标。</w:t>
      </w:r>
    </w:p>
    <w:p w14:paraId="5F3C06EC" w14:textId="77777777" w:rsidR="00DA6FA6" w:rsidRDefault="00DA6FA6" w:rsidP="00DA6FA6">
      <w:pPr>
        <w:ind w:firstLineChars="200" w:firstLine="562"/>
        <w:rPr>
          <w:rFonts w:ascii="宋体" w:hAnsi="宋体"/>
          <w:b/>
          <w:bCs/>
          <w:color w:val="FF0000"/>
          <w:kern w:val="44"/>
          <w:sz w:val="28"/>
          <w:szCs w:val="28"/>
        </w:rPr>
      </w:pPr>
      <w:r>
        <w:rPr>
          <w:rFonts w:ascii="宋体" w:hAnsi="宋体" w:hint="eastAsia"/>
          <w:b/>
          <w:bCs/>
          <w:color w:val="FF0000"/>
          <w:kern w:val="44"/>
          <w:sz w:val="28"/>
          <w:szCs w:val="28"/>
        </w:rPr>
        <w:t>勘察日期为：2</w:t>
      </w:r>
      <w:r>
        <w:rPr>
          <w:rFonts w:ascii="宋体" w:hAnsi="宋体"/>
          <w:b/>
          <w:bCs/>
          <w:color w:val="FF0000"/>
          <w:kern w:val="44"/>
          <w:sz w:val="28"/>
          <w:szCs w:val="28"/>
        </w:rPr>
        <w:t>020</w:t>
      </w:r>
      <w:r>
        <w:rPr>
          <w:rFonts w:ascii="宋体" w:hAnsi="宋体" w:hint="eastAsia"/>
          <w:b/>
          <w:bCs/>
          <w:color w:val="FF0000"/>
          <w:kern w:val="44"/>
          <w:sz w:val="28"/>
          <w:szCs w:val="28"/>
        </w:rPr>
        <w:t>年1</w:t>
      </w:r>
      <w:r>
        <w:rPr>
          <w:rFonts w:ascii="宋体" w:hAnsi="宋体"/>
          <w:b/>
          <w:bCs/>
          <w:color w:val="FF0000"/>
          <w:kern w:val="44"/>
          <w:sz w:val="28"/>
          <w:szCs w:val="28"/>
        </w:rPr>
        <w:t>2</w:t>
      </w:r>
      <w:r>
        <w:rPr>
          <w:rFonts w:ascii="宋体" w:hAnsi="宋体" w:hint="eastAsia"/>
          <w:b/>
          <w:bCs/>
          <w:color w:val="FF0000"/>
          <w:kern w:val="44"/>
          <w:sz w:val="28"/>
          <w:szCs w:val="28"/>
        </w:rPr>
        <w:t>月8</w:t>
      </w:r>
      <w:r>
        <w:rPr>
          <w:rFonts w:ascii="宋体" w:hAnsi="宋体"/>
          <w:b/>
          <w:bCs/>
          <w:color w:val="FF0000"/>
          <w:kern w:val="44"/>
          <w:sz w:val="28"/>
          <w:szCs w:val="28"/>
        </w:rPr>
        <w:t>-10</w:t>
      </w:r>
      <w:r>
        <w:rPr>
          <w:rFonts w:ascii="宋体" w:hAnsi="宋体" w:hint="eastAsia"/>
          <w:b/>
          <w:bCs/>
          <w:color w:val="FF0000"/>
          <w:kern w:val="44"/>
          <w:sz w:val="28"/>
          <w:szCs w:val="28"/>
        </w:rPr>
        <w:t>日。</w:t>
      </w:r>
    </w:p>
    <w:p w14:paraId="1CE2778F" w14:textId="1602EC2E" w:rsidR="00DA6FA6" w:rsidRPr="009B36CE" w:rsidRDefault="00DA6FA6" w:rsidP="00DA6FA6">
      <w:pPr>
        <w:ind w:firstLineChars="200" w:firstLine="422"/>
        <w:rPr>
          <w:rFonts w:ascii="宋体" w:hAnsi="宋体"/>
          <w:b/>
          <w:bCs/>
          <w:color w:val="FF0000"/>
          <w:kern w:val="44"/>
          <w:sz w:val="28"/>
          <w:szCs w:val="28"/>
        </w:rPr>
      </w:pPr>
      <w:r>
        <w:rPr>
          <w:rFonts w:hint="eastAsia"/>
          <w:b/>
          <w:bCs/>
          <w:szCs w:val="21"/>
        </w:rPr>
        <w:lastRenderedPageBreak/>
        <w:t>因新冠疫情原因，投标人必须于上述勘察日期</w:t>
      </w:r>
      <w:r>
        <w:rPr>
          <w:b/>
          <w:bCs/>
          <w:szCs w:val="21"/>
        </w:rPr>
        <w:t>2</w:t>
      </w:r>
      <w:r>
        <w:rPr>
          <w:rFonts w:hint="eastAsia"/>
          <w:b/>
          <w:bCs/>
          <w:szCs w:val="21"/>
        </w:rPr>
        <w:t>4</w:t>
      </w:r>
      <w:r>
        <w:rPr>
          <w:rFonts w:hint="eastAsia"/>
          <w:b/>
          <w:bCs/>
          <w:szCs w:val="21"/>
        </w:rPr>
        <w:t>小时前向招标技术负责人</w:t>
      </w:r>
      <w:r w:rsidR="001A39BD" w:rsidRPr="001A39BD">
        <w:rPr>
          <w:rFonts w:hint="eastAsia"/>
          <w:b/>
          <w:bCs/>
          <w:szCs w:val="21"/>
        </w:rPr>
        <w:t>尹老师</w:t>
      </w:r>
      <w:r w:rsidR="001A39BD" w:rsidRPr="001A39BD">
        <w:rPr>
          <w:b/>
          <w:bCs/>
          <w:szCs w:val="21"/>
        </w:rPr>
        <w:t xml:space="preserve">   </w:t>
      </w:r>
      <w:r w:rsidR="001A39BD" w:rsidRPr="001A39BD">
        <w:rPr>
          <w:rFonts w:hint="eastAsia"/>
          <w:b/>
          <w:bCs/>
          <w:szCs w:val="21"/>
        </w:rPr>
        <w:t>（</w:t>
      </w:r>
      <w:r w:rsidR="001A39BD" w:rsidRPr="001A39BD">
        <w:rPr>
          <w:rFonts w:hint="eastAsia"/>
          <w:b/>
          <w:bCs/>
          <w:szCs w:val="21"/>
        </w:rPr>
        <w:t>电话：</w:t>
      </w:r>
      <w:r w:rsidR="001A39BD" w:rsidRPr="001A39BD">
        <w:rPr>
          <w:b/>
          <w:bCs/>
          <w:szCs w:val="21"/>
        </w:rPr>
        <w:t>18010023664</w:t>
      </w:r>
      <w:r w:rsidR="001A39BD" w:rsidRPr="001A39BD">
        <w:rPr>
          <w:rFonts w:hint="eastAsia"/>
          <w:b/>
          <w:bCs/>
          <w:szCs w:val="21"/>
        </w:rPr>
        <w:t>）</w:t>
      </w:r>
      <w:r>
        <w:rPr>
          <w:rFonts w:hint="eastAsia"/>
          <w:b/>
          <w:bCs/>
          <w:szCs w:val="21"/>
        </w:rPr>
        <w:t>提出现场踏勘申请。以便于办理疫情期间进校手续。过时或未通过防疫安全审核者责任自负。（申请及进行现场踏勘时需提供：姓名、身份证、联络方式、公司名称、通信大数据防疫行程卡、绿色随申码）。</w:t>
      </w:r>
    </w:p>
    <w:p w14:paraId="03D174A5" w14:textId="78C8516B" w:rsidR="000B3A12" w:rsidRPr="00FD24C8" w:rsidRDefault="000B3A12" w:rsidP="00EF03DB">
      <w:pPr>
        <w:pStyle w:val="1"/>
        <w:spacing w:line="360" w:lineRule="auto"/>
        <w:rPr>
          <w:rFonts w:ascii="宋体" w:hAnsi="宋体"/>
        </w:rPr>
      </w:pPr>
      <w:r w:rsidRPr="00FD24C8">
        <w:rPr>
          <w:rFonts w:ascii="宋体" w:hAnsi="宋体" w:hint="eastAsia"/>
        </w:rPr>
        <w:t>三、报价</w:t>
      </w:r>
    </w:p>
    <w:p w14:paraId="157497A4" w14:textId="30B42B24" w:rsidR="000B3A12" w:rsidRPr="00FD24C8" w:rsidRDefault="000B3A12" w:rsidP="003137F4">
      <w:pPr>
        <w:spacing w:line="360" w:lineRule="auto"/>
        <w:ind w:firstLineChars="200" w:firstLine="560"/>
        <w:rPr>
          <w:rFonts w:ascii="宋体" w:hAnsi="宋体"/>
          <w:sz w:val="28"/>
          <w:szCs w:val="28"/>
        </w:rPr>
      </w:pPr>
      <w:r w:rsidRPr="00FD24C8">
        <w:rPr>
          <w:rFonts w:ascii="宋体" w:hAnsi="宋体"/>
          <w:sz w:val="28"/>
          <w:szCs w:val="28"/>
        </w:rPr>
        <w:t>1.</w:t>
      </w:r>
      <w:r w:rsidRPr="00FD24C8">
        <w:rPr>
          <w:rFonts w:ascii="宋体" w:hAnsi="宋体" w:hint="eastAsia"/>
          <w:sz w:val="28"/>
          <w:szCs w:val="28"/>
        </w:rPr>
        <w:t>报价单位应根据</w:t>
      </w:r>
      <w:r w:rsidR="002A2B80" w:rsidRPr="00FD24C8">
        <w:rPr>
          <w:rFonts w:ascii="宋体" w:hAnsi="宋体" w:hint="eastAsia"/>
          <w:sz w:val="28"/>
          <w:szCs w:val="28"/>
        </w:rPr>
        <w:t>招标文件规定的</w:t>
      </w:r>
      <w:r w:rsidRPr="00FD24C8">
        <w:rPr>
          <w:rFonts w:ascii="宋体" w:hAnsi="宋体" w:hint="eastAsia"/>
          <w:sz w:val="28"/>
          <w:szCs w:val="28"/>
        </w:rPr>
        <w:t>需求进行报价。</w:t>
      </w:r>
    </w:p>
    <w:p w14:paraId="34EA1CCF" w14:textId="6040FDD4" w:rsidR="000B3A12" w:rsidRPr="00FD24C8" w:rsidRDefault="000B3A12" w:rsidP="003137F4">
      <w:pPr>
        <w:spacing w:line="360" w:lineRule="auto"/>
        <w:ind w:firstLineChars="200" w:firstLine="560"/>
        <w:rPr>
          <w:rFonts w:ascii="宋体" w:hAnsi="宋体"/>
          <w:sz w:val="28"/>
          <w:szCs w:val="28"/>
        </w:rPr>
      </w:pPr>
      <w:r w:rsidRPr="00FD24C8">
        <w:rPr>
          <w:rFonts w:ascii="宋体" w:hAnsi="宋体"/>
          <w:sz w:val="28"/>
          <w:szCs w:val="28"/>
        </w:rPr>
        <w:t>2.</w:t>
      </w:r>
      <w:r w:rsidRPr="00FD24C8">
        <w:rPr>
          <w:rFonts w:ascii="宋体" w:hAnsi="宋体" w:hint="eastAsia"/>
          <w:sz w:val="28"/>
          <w:szCs w:val="28"/>
        </w:rPr>
        <w:t>报价</w:t>
      </w:r>
      <w:r w:rsidR="00042294" w:rsidRPr="00FD24C8">
        <w:rPr>
          <w:rFonts w:ascii="宋体" w:hAnsi="宋体" w:hint="eastAsia"/>
          <w:sz w:val="28"/>
          <w:szCs w:val="28"/>
        </w:rPr>
        <w:t>应包含项目技术开发、实施</w:t>
      </w:r>
      <w:r w:rsidR="00EF03DB" w:rsidRPr="00FD24C8">
        <w:rPr>
          <w:rFonts w:ascii="宋体" w:hAnsi="宋体" w:hint="eastAsia"/>
          <w:sz w:val="28"/>
          <w:szCs w:val="28"/>
        </w:rPr>
        <w:t>、培训</w:t>
      </w:r>
      <w:r w:rsidR="00AB6D01">
        <w:rPr>
          <w:rFonts w:ascii="宋体" w:hAnsi="宋体" w:hint="eastAsia"/>
          <w:sz w:val="28"/>
          <w:szCs w:val="28"/>
        </w:rPr>
        <w:t>运维</w:t>
      </w:r>
      <w:r w:rsidR="00042294" w:rsidRPr="00FD24C8">
        <w:rPr>
          <w:rFonts w:ascii="宋体" w:hAnsi="宋体" w:hint="eastAsia"/>
          <w:sz w:val="28"/>
          <w:szCs w:val="28"/>
        </w:rPr>
        <w:t>等相关费用</w:t>
      </w:r>
      <w:r w:rsidRPr="00FD24C8">
        <w:rPr>
          <w:rFonts w:ascii="宋体" w:hAnsi="宋体" w:hint="eastAsia"/>
          <w:sz w:val="28"/>
          <w:szCs w:val="28"/>
        </w:rPr>
        <w:t>。</w:t>
      </w:r>
    </w:p>
    <w:p w14:paraId="14600DD0" w14:textId="4C155FCC" w:rsidR="000B3A12" w:rsidRPr="00FD24C8" w:rsidRDefault="000B3A12" w:rsidP="003137F4">
      <w:pPr>
        <w:pStyle w:val="1"/>
        <w:spacing w:line="360" w:lineRule="auto"/>
        <w:rPr>
          <w:rFonts w:ascii="宋体" w:hAnsi="宋体"/>
        </w:rPr>
      </w:pPr>
      <w:r w:rsidRPr="00FD24C8">
        <w:rPr>
          <w:rFonts w:ascii="宋体" w:hAnsi="宋体" w:hint="eastAsia"/>
        </w:rPr>
        <w:t>四、交</w:t>
      </w:r>
      <w:r w:rsidR="00257E00" w:rsidRPr="00FD24C8">
        <w:rPr>
          <w:rFonts w:ascii="宋体" w:hAnsi="宋体" w:hint="eastAsia"/>
        </w:rPr>
        <w:t>付</w:t>
      </w:r>
      <w:r w:rsidRPr="00FD24C8">
        <w:rPr>
          <w:rFonts w:ascii="宋体" w:hAnsi="宋体" w:hint="eastAsia"/>
        </w:rPr>
        <w:t>时间</w:t>
      </w:r>
    </w:p>
    <w:p w14:paraId="43FEAB85" w14:textId="62B5ABDA" w:rsidR="000B3A12" w:rsidRPr="00FD24C8" w:rsidRDefault="000B3A12" w:rsidP="003137F4">
      <w:pPr>
        <w:spacing w:line="360" w:lineRule="auto"/>
        <w:ind w:firstLineChars="200" w:firstLine="560"/>
        <w:rPr>
          <w:rFonts w:ascii="宋体" w:hAnsi="宋体"/>
          <w:sz w:val="28"/>
          <w:szCs w:val="28"/>
        </w:rPr>
      </w:pPr>
      <w:r w:rsidRPr="00FD24C8">
        <w:rPr>
          <w:rFonts w:ascii="宋体" w:hAnsi="宋体" w:hint="eastAsia"/>
          <w:sz w:val="28"/>
          <w:szCs w:val="28"/>
        </w:rPr>
        <w:t>中标厂商须在合同签约之日起</w:t>
      </w:r>
      <w:r w:rsidR="00257E00" w:rsidRPr="00FD24C8">
        <w:rPr>
          <w:rFonts w:ascii="宋体" w:hAnsi="宋体"/>
          <w:sz w:val="28"/>
          <w:szCs w:val="28"/>
        </w:rPr>
        <w:t>180</w:t>
      </w:r>
      <w:r w:rsidRPr="00FD24C8">
        <w:rPr>
          <w:rFonts w:ascii="宋体" w:hAnsi="宋体" w:hint="eastAsia"/>
          <w:sz w:val="28"/>
          <w:szCs w:val="28"/>
        </w:rPr>
        <w:t>天内保质保量</w:t>
      </w:r>
      <w:r w:rsidR="00257E00" w:rsidRPr="00FD24C8">
        <w:rPr>
          <w:rFonts w:ascii="宋体" w:hAnsi="宋体" w:hint="eastAsia"/>
          <w:sz w:val="28"/>
          <w:szCs w:val="28"/>
        </w:rPr>
        <w:t>完成项目交付</w:t>
      </w:r>
      <w:r w:rsidRPr="00FD24C8">
        <w:rPr>
          <w:rFonts w:ascii="宋体" w:hAnsi="宋体" w:hint="eastAsia"/>
          <w:sz w:val="28"/>
          <w:szCs w:val="28"/>
        </w:rPr>
        <w:t>。</w:t>
      </w:r>
    </w:p>
    <w:p w14:paraId="32AD7884" w14:textId="0F2D1D87" w:rsidR="000B3A12" w:rsidRPr="00FD24C8" w:rsidRDefault="00A53A02" w:rsidP="003137F4">
      <w:pPr>
        <w:pStyle w:val="1"/>
        <w:spacing w:line="360" w:lineRule="auto"/>
        <w:rPr>
          <w:rFonts w:ascii="宋体" w:hAnsi="宋体"/>
        </w:rPr>
      </w:pPr>
      <w:r w:rsidRPr="00FD24C8">
        <w:rPr>
          <w:rFonts w:ascii="宋体" w:hAnsi="宋体" w:hint="eastAsia"/>
        </w:rPr>
        <w:t>五</w:t>
      </w:r>
      <w:r w:rsidR="000B3A12" w:rsidRPr="00FD24C8">
        <w:rPr>
          <w:rFonts w:ascii="宋体" w:hAnsi="宋体" w:hint="eastAsia"/>
        </w:rPr>
        <w:t>、付款方式</w:t>
      </w:r>
    </w:p>
    <w:p w14:paraId="43F530CD" w14:textId="77777777" w:rsidR="000B3A12" w:rsidRPr="00FD24C8" w:rsidRDefault="000B3A12" w:rsidP="003137F4">
      <w:pPr>
        <w:spacing w:line="360" w:lineRule="auto"/>
        <w:ind w:firstLineChars="200" w:firstLine="560"/>
        <w:rPr>
          <w:rFonts w:ascii="宋体" w:hAnsi="宋体"/>
          <w:sz w:val="28"/>
          <w:szCs w:val="28"/>
        </w:rPr>
      </w:pPr>
      <w:r w:rsidRPr="00FD24C8">
        <w:rPr>
          <w:rFonts w:ascii="宋体" w:hAnsi="宋体" w:hint="eastAsia"/>
          <w:sz w:val="28"/>
          <w:szCs w:val="28"/>
        </w:rPr>
        <w:t>合同签订后一周内付</w:t>
      </w:r>
      <w:r w:rsidRPr="00FD24C8">
        <w:rPr>
          <w:rFonts w:ascii="宋体" w:hAnsi="宋体"/>
          <w:sz w:val="28"/>
          <w:szCs w:val="28"/>
        </w:rPr>
        <w:t>30%</w:t>
      </w:r>
      <w:r w:rsidRPr="00FD24C8">
        <w:rPr>
          <w:rFonts w:ascii="宋体" w:hAnsi="宋体" w:hint="eastAsia"/>
          <w:sz w:val="28"/>
          <w:szCs w:val="28"/>
        </w:rPr>
        <w:t>，安装完成验收合格后付</w:t>
      </w:r>
      <w:r w:rsidRPr="00FD24C8">
        <w:rPr>
          <w:rFonts w:ascii="宋体" w:hAnsi="宋体"/>
          <w:sz w:val="28"/>
          <w:szCs w:val="28"/>
        </w:rPr>
        <w:t>65%</w:t>
      </w:r>
      <w:r w:rsidRPr="00FD24C8">
        <w:rPr>
          <w:rFonts w:ascii="宋体" w:hAnsi="宋体" w:hint="eastAsia"/>
          <w:sz w:val="28"/>
          <w:szCs w:val="28"/>
        </w:rPr>
        <w:t>。校方预留</w:t>
      </w:r>
      <w:r w:rsidRPr="00FD24C8">
        <w:rPr>
          <w:rFonts w:ascii="宋体" w:hAnsi="宋体"/>
          <w:sz w:val="28"/>
          <w:szCs w:val="28"/>
        </w:rPr>
        <w:t>5%</w:t>
      </w:r>
      <w:r w:rsidRPr="00FD24C8">
        <w:rPr>
          <w:rFonts w:ascii="宋体" w:hAnsi="宋体" w:hint="eastAsia"/>
          <w:sz w:val="28"/>
          <w:szCs w:val="28"/>
        </w:rPr>
        <w:t>质保金（</w:t>
      </w:r>
      <w:r w:rsidRPr="00FD24C8">
        <w:rPr>
          <w:rFonts w:ascii="宋体" w:hAnsi="宋体"/>
          <w:sz w:val="28"/>
          <w:szCs w:val="28"/>
        </w:rPr>
        <w:t>12</w:t>
      </w:r>
      <w:r w:rsidRPr="00FD24C8">
        <w:rPr>
          <w:rFonts w:ascii="宋体" w:hAnsi="宋体" w:hint="eastAsia"/>
          <w:sz w:val="28"/>
          <w:szCs w:val="28"/>
        </w:rPr>
        <w:t>个月）。（注：</w:t>
      </w:r>
      <w:r w:rsidRPr="00FD24C8">
        <w:rPr>
          <w:rFonts w:ascii="宋体" w:hAnsi="宋体"/>
          <w:sz w:val="28"/>
          <w:szCs w:val="28"/>
        </w:rPr>
        <w:t>12</w:t>
      </w:r>
      <w:r w:rsidRPr="00FD24C8">
        <w:rPr>
          <w:rFonts w:ascii="宋体" w:hAnsi="宋体" w:hint="eastAsia"/>
          <w:sz w:val="28"/>
          <w:szCs w:val="28"/>
        </w:rPr>
        <w:t>个月后将质保金</w:t>
      </w:r>
      <w:r w:rsidRPr="00FD24C8">
        <w:rPr>
          <w:rFonts w:ascii="宋体" w:hAnsi="宋体"/>
          <w:sz w:val="28"/>
          <w:szCs w:val="28"/>
        </w:rPr>
        <w:t>5%</w:t>
      </w:r>
      <w:r w:rsidRPr="00FD24C8">
        <w:rPr>
          <w:rFonts w:ascii="宋体" w:hAnsi="宋体" w:hint="eastAsia"/>
          <w:sz w:val="28"/>
          <w:szCs w:val="28"/>
        </w:rPr>
        <w:t>付款给卖方）</w:t>
      </w:r>
    </w:p>
    <w:p w14:paraId="26778A89" w14:textId="29B154D6" w:rsidR="000B3A12" w:rsidRPr="00FD24C8" w:rsidRDefault="00A53A02" w:rsidP="003137F4">
      <w:pPr>
        <w:pStyle w:val="1"/>
        <w:spacing w:line="360" w:lineRule="auto"/>
        <w:rPr>
          <w:rFonts w:ascii="宋体" w:hAnsi="宋体"/>
        </w:rPr>
      </w:pPr>
      <w:r w:rsidRPr="00FD24C8">
        <w:rPr>
          <w:rFonts w:ascii="宋体" w:hAnsi="宋体" w:hint="eastAsia"/>
        </w:rPr>
        <w:t>六</w:t>
      </w:r>
      <w:r w:rsidR="000B3A12" w:rsidRPr="00FD24C8">
        <w:rPr>
          <w:rFonts w:ascii="宋体" w:hAnsi="宋体" w:hint="eastAsia"/>
        </w:rPr>
        <w:t>、投标书内容及要求</w:t>
      </w:r>
    </w:p>
    <w:p w14:paraId="530A8149" w14:textId="44C347E1" w:rsidR="000B3A12" w:rsidRPr="00FD24C8" w:rsidRDefault="000B3A12" w:rsidP="003137F4">
      <w:pPr>
        <w:spacing w:line="360" w:lineRule="auto"/>
        <w:ind w:firstLineChars="200" w:firstLine="560"/>
        <w:rPr>
          <w:rFonts w:ascii="宋体" w:hAnsi="宋体"/>
          <w:sz w:val="28"/>
          <w:szCs w:val="28"/>
        </w:rPr>
      </w:pPr>
      <w:r w:rsidRPr="00FD24C8">
        <w:rPr>
          <w:rFonts w:ascii="宋体" w:hAnsi="宋体" w:hint="eastAsia"/>
          <w:sz w:val="28"/>
          <w:szCs w:val="28"/>
        </w:rPr>
        <w:t>投标单位提供加盖公章的投标书正本一份，副本</w:t>
      </w:r>
      <w:r w:rsidR="001A39BD">
        <w:rPr>
          <w:rFonts w:ascii="宋体" w:hAnsi="宋体" w:hint="eastAsia"/>
          <w:sz w:val="28"/>
          <w:szCs w:val="28"/>
        </w:rPr>
        <w:t>两</w:t>
      </w:r>
      <w:r w:rsidRPr="00FD24C8">
        <w:rPr>
          <w:rFonts w:ascii="宋体" w:hAnsi="宋体" w:hint="eastAsia"/>
          <w:sz w:val="28"/>
          <w:szCs w:val="28"/>
        </w:rPr>
        <w:t>份。（投标方应将投标文件正本和副本分别用信封密封，并标明招标编号、投标</w:t>
      </w:r>
      <w:r w:rsidR="00E032D9" w:rsidRPr="00FD24C8">
        <w:rPr>
          <w:rFonts w:ascii="宋体" w:hAnsi="宋体" w:hint="eastAsia"/>
          <w:sz w:val="28"/>
          <w:szCs w:val="28"/>
        </w:rPr>
        <w:t>项目</w:t>
      </w:r>
      <w:r w:rsidRPr="00FD24C8">
        <w:rPr>
          <w:rFonts w:ascii="宋体" w:hAnsi="宋体" w:hint="eastAsia"/>
          <w:sz w:val="28"/>
          <w:szCs w:val="28"/>
        </w:rPr>
        <w:t>名称、投标单位名称及正本或副本。投标单位不得串标、围标和陪标（如一家投标单位送三份标书或三份标书封面格式和字体完全相同等），一经发现做废标处理，并取消此单位的投标资格。</w:t>
      </w:r>
    </w:p>
    <w:p w14:paraId="550EAD5A" w14:textId="222FDBEA" w:rsidR="000B3A12" w:rsidRPr="00FD24C8" w:rsidRDefault="000B3A12" w:rsidP="003137F4">
      <w:pPr>
        <w:spacing w:line="360" w:lineRule="auto"/>
        <w:ind w:firstLineChars="200" w:firstLine="560"/>
        <w:rPr>
          <w:rFonts w:ascii="宋体" w:hAnsi="宋体"/>
          <w:sz w:val="28"/>
          <w:szCs w:val="28"/>
        </w:rPr>
      </w:pPr>
      <w:r w:rsidRPr="00FD24C8">
        <w:rPr>
          <w:rFonts w:ascii="宋体" w:hAnsi="宋体" w:hint="eastAsia"/>
          <w:sz w:val="28"/>
          <w:szCs w:val="28"/>
        </w:rPr>
        <w:t>如果投标文件通过邮寄递交，投标方应将投标文件用内、外两层信封密封，并在外层标明招标编号、投标</w:t>
      </w:r>
      <w:r w:rsidR="00E032D9" w:rsidRPr="00FD24C8">
        <w:rPr>
          <w:rFonts w:ascii="宋体" w:hAnsi="宋体" w:hint="eastAsia"/>
          <w:sz w:val="28"/>
          <w:szCs w:val="28"/>
        </w:rPr>
        <w:t>项目</w:t>
      </w:r>
      <w:r w:rsidRPr="00FD24C8">
        <w:rPr>
          <w:rFonts w:ascii="宋体" w:hAnsi="宋体" w:hint="eastAsia"/>
          <w:sz w:val="28"/>
          <w:szCs w:val="28"/>
        </w:rPr>
        <w:t>名称、投标单位名称，</w:t>
      </w:r>
      <w:r w:rsidRPr="00FD24C8">
        <w:rPr>
          <w:rFonts w:ascii="宋体" w:hAnsi="宋体" w:hint="eastAsia"/>
          <w:sz w:val="28"/>
          <w:szCs w:val="28"/>
        </w:rPr>
        <w:lastRenderedPageBreak/>
        <w:t>投标书应包含以下内容：</w:t>
      </w:r>
    </w:p>
    <w:p w14:paraId="2F1D3BC0" w14:textId="77777777" w:rsidR="000B3A12" w:rsidRPr="00FD24C8" w:rsidRDefault="000B3A12" w:rsidP="003137F4">
      <w:pPr>
        <w:spacing w:line="360" w:lineRule="auto"/>
        <w:ind w:firstLineChars="200" w:firstLine="560"/>
        <w:rPr>
          <w:rFonts w:ascii="宋体" w:hAnsi="宋体"/>
          <w:sz w:val="28"/>
          <w:szCs w:val="28"/>
        </w:rPr>
      </w:pPr>
      <w:r w:rsidRPr="00FD24C8">
        <w:rPr>
          <w:rFonts w:ascii="宋体" w:hAnsi="宋体"/>
          <w:sz w:val="28"/>
          <w:szCs w:val="28"/>
        </w:rPr>
        <w:t>1.</w:t>
      </w:r>
      <w:r w:rsidRPr="00FD24C8">
        <w:rPr>
          <w:rFonts w:ascii="宋体" w:hAnsi="宋体" w:hint="eastAsia"/>
          <w:sz w:val="28"/>
          <w:szCs w:val="28"/>
        </w:rPr>
        <w:t>投标书、投标分项明细表。</w:t>
      </w:r>
    </w:p>
    <w:p w14:paraId="0F89F75D" w14:textId="01671942" w:rsidR="000B3A12" w:rsidRDefault="000B3A12" w:rsidP="003137F4">
      <w:pPr>
        <w:spacing w:line="360" w:lineRule="auto"/>
        <w:ind w:firstLineChars="200" w:firstLine="560"/>
        <w:rPr>
          <w:rFonts w:ascii="宋体" w:hAnsi="宋体"/>
          <w:sz w:val="28"/>
          <w:szCs w:val="28"/>
        </w:rPr>
      </w:pPr>
      <w:r w:rsidRPr="00FD24C8">
        <w:rPr>
          <w:rFonts w:ascii="宋体" w:hAnsi="宋体"/>
          <w:sz w:val="28"/>
          <w:szCs w:val="28"/>
        </w:rPr>
        <w:t>2.</w:t>
      </w:r>
      <w:r w:rsidRPr="00FD24C8">
        <w:rPr>
          <w:rFonts w:ascii="宋体" w:hAnsi="宋体" w:hint="eastAsia"/>
          <w:sz w:val="28"/>
          <w:szCs w:val="28"/>
        </w:rPr>
        <w:t>投标方资质文件、资格证明（法人代表授权书）、法人身份（正反面）证复印件、被授权人身份证（正反面）复印件、营业执照复印件、税务登记证明复印件、原生产厂商授权书正本及复印件等）。</w:t>
      </w:r>
    </w:p>
    <w:p w14:paraId="6B4099CB" w14:textId="0874D10C" w:rsidR="0099332D" w:rsidRPr="00FD24C8" w:rsidRDefault="0099332D" w:rsidP="003137F4">
      <w:pPr>
        <w:spacing w:line="360" w:lineRule="auto"/>
        <w:ind w:firstLineChars="200" w:firstLine="560"/>
        <w:rPr>
          <w:rFonts w:ascii="宋体" w:hAnsi="宋体"/>
          <w:sz w:val="28"/>
          <w:szCs w:val="28"/>
        </w:rPr>
      </w:pPr>
      <w:r>
        <w:rPr>
          <w:rFonts w:ascii="宋体" w:hAnsi="宋体" w:hint="eastAsia"/>
          <w:sz w:val="28"/>
          <w:szCs w:val="28"/>
        </w:rPr>
        <w:t>3</w:t>
      </w:r>
      <w:r w:rsidR="0095773C">
        <w:rPr>
          <w:rFonts w:ascii="宋体" w:hAnsi="宋体" w:hint="eastAsia"/>
          <w:sz w:val="28"/>
          <w:szCs w:val="28"/>
        </w:rPr>
        <w:t>．</w:t>
      </w:r>
      <w:r>
        <w:rPr>
          <w:rFonts w:ascii="宋体" w:hAnsi="宋体" w:hint="eastAsia"/>
          <w:sz w:val="28"/>
          <w:szCs w:val="28"/>
        </w:rPr>
        <w:t>项目的理解及</w:t>
      </w:r>
      <w:r w:rsidR="00696308">
        <w:rPr>
          <w:rFonts w:ascii="宋体" w:hAnsi="宋体" w:hint="eastAsia"/>
          <w:sz w:val="28"/>
          <w:szCs w:val="28"/>
        </w:rPr>
        <w:t>技术</w:t>
      </w:r>
      <w:r>
        <w:rPr>
          <w:rFonts w:ascii="宋体" w:hAnsi="宋体" w:hint="eastAsia"/>
          <w:sz w:val="28"/>
          <w:szCs w:val="28"/>
        </w:rPr>
        <w:t>方案。</w:t>
      </w:r>
    </w:p>
    <w:p w14:paraId="3AE3709E" w14:textId="554AC355" w:rsidR="000B3A12" w:rsidRPr="00FD24C8" w:rsidRDefault="0099332D" w:rsidP="003137F4">
      <w:pPr>
        <w:spacing w:line="360" w:lineRule="auto"/>
        <w:ind w:firstLineChars="200" w:firstLine="560"/>
        <w:rPr>
          <w:rFonts w:ascii="宋体" w:hAnsi="宋体"/>
          <w:sz w:val="28"/>
          <w:szCs w:val="28"/>
        </w:rPr>
      </w:pPr>
      <w:r>
        <w:rPr>
          <w:rFonts w:ascii="宋体" w:hAnsi="宋体"/>
          <w:sz w:val="28"/>
          <w:szCs w:val="28"/>
        </w:rPr>
        <w:t>4</w:t>
      </w:r>
      <w:r w:rsidR="000B3A12" w:rsidRPr="00FD24C8">
        <w:rPr>
          <w:rFonts w:ascii="宋体" w:hAnsi="宋体"/>
          <w:sz w:val="28"/>
          <w:szCs w:val="28"/>
        </w:rPr>
        <w:t>.</w:t>
      </w:r>
      <w:r w:rsidR="000B3A12" w:rsidRPr="00FD24C8">
        <w:rPr>
          <w:rFonts w:ascii="宋体" w:hAnsi="宋体" w:hint="eastAsia"/>
          <w:sz w:val="28"/>
          <w:szCs w:val="28"/>
        </w:rPr>
        <w:t>质量、服务保证承诺书、</w:t>
      </w:r>
      <w:r w:rsidR="00AB6D01">
        <w:rPr>
          <w:rFonts w:ascii="宋体" w:hAnsi="宋体" w:hint="eastAsia"/>
          <w:sz w:val="28"/>
          <w:szCs w:val="28"/>
        </w:rPr>
        <w:t>实施运维及数据迁移方案等</w:t>
      </w:r>
      <w:r w:rsidR="000B3A12" w:rsidRPr="00FD24C8">
        <w:rPr>
          <w:rFonts w:ascii="宋体" w:hAnsi="宋体" w:hint="eastAsia"/>
          <w:sz w:val="28"/>
          <w:szCs w:val="28"/>
        </w:rPr>
        <w:t>。</w:t>
      </w:r>
    </w:p>
    <w:p w14:paraId="42644254" w14:textId="38692E81" w:rsidR="000B3A12" w:rsidRDefault="0099332D" w:rsidP="003137F4">
      <w:pPr>
        <w:spacing w:line="360" w:lineRule="auto"/>
        <w:ind w:firstLineChars="200" w:firstLine="560"/>
        <w:rPr>
          <w:rFonts w:ascii="宋体" w:hAnsi="宋体"/>
          <w:sz w:val="28"/>
          <w:szCs w:val="28"/>
        </w:rPr>
      </w:pPr>
      <w:r>
        <w:rPr>
          <w:rFonts w:ascii="宋体" w:hAnsi="宋体"/>
          <w:sz w:val="28"/>
          <w:szCs w:val="28"/>
        </w:rPr>
        <w:t>5</w:t>
      </w:r>
      <w:r w:rsidR="000B3A12" w:rsidRPr="00FD24C8">
        <w:rPr>
          <w:rFonts w:ascii="宋体" w:hAnsi="宋体"/>
          <w:sz w:val="28"/>
          <w:szCs w:val="28"/>
        </w:rPr>
        <w:t>.</w:t>
      </w:r>
      <w:r w:rsidR="000B3A12" w:rsidRPr="00FD24C8">
        <w:rPr>
          <w:rFonts w:ascii="宋体" w:hAnsi="宋体" w:hint="eastAsia"/>
          <w:sz w:val="28"/>
          <w:szCs w:val="28"/>
        </w:rPr>
        <w:t>技术服务与培训，履行合同所配备的管理、技术人员清单。</w:t>
      </w:r>
    </w:p>
    <w:p w14:paraId="3629EB26" w14:textId="49C5DBD8" w:rsidR="0095773C" w:rsidRPr="0095773C" w:rsidRDefault="0095773C" w:rsidP="003137F4">
      <w:pPr>
        <w:spacing w:line="360" w:lineRule="auto"/>
        <w:ind w:firstLineChars="200" w:firstLine="560"/>
        <w:rPr>
          <w:rFonts w:ascii="宋体" w:hAnsi="宋体"/>
          <w:sz w:val="28"/>
          <w:szCs w:val="28"/>
        </w:rPr>
      </w:pPr>
      <w:r>
        <w:rPr>
          <w:rFonts w:ascii="宋体" w:hAnsi="宋体"/>
          <w:sz w:val="28"/>
          <w:szCs w:val="28"/>
        </w:rPr>
        <w:t>6.</w:t>
      </w:r>
      <w:r w:rsidRPr="005030AC">
        <w:rPr>
          <w:rFonts w:ascii="宋体" w:hAnsi="宋体" w:hint="eastAsia"/>
          <w:b/>
          <w:bCs/>
          <w:color w:val="FF0000"/>
          <w:kern w:val="44"/>
          <w:sz w:val="28"/>
          <w:szCs w:val="28"/>
        </w:rPr>
        <w:t>学校开具的现场勘察证明文件</w:t>
      </w:r>
      <w:r w:rsidR="001A39BD">
        <w:rPr>
          <w:rFonts w:ascii="宋体" w:hAnsi="宋体" w:hint="eastAsia"/>
          <w:b/>
          <w:bCs/>
          <w:color w:val="FF0000"/>
          <w:kern w:val="44"/>
          <w:sz w:val="28"/>
          <w:szCs w:val="28"/>
        </w:rPr>
        <w:t>（复印件）</w:t>
      </w:r>
      <w:r>
        <w:rPr>
          <w:rFonts w:ascii="宋体" w:hAnsi="宋体" w:hint="eastAsia"/>
          <w:b/>
          <w:bCs/>
          <w:color w:val="FF0000"/>
          <w:kern w:val="44"/>
          <w:sz w:val="28"/>
          <w:szCs w:val="28"/>
        </w:rPr>
        <w:t>。</w:t>
      </w:r>
    </w:p>
    <w:p w14:paraId="1B515DB2" w14:textId="1A8486A2" w:rsidR="000B3A12" w:rsidRPr="00FD24C8" w:rsidRDefault="00A53A02" w:rsidP="003137F4">
      <w:pPr>
        <w:pStyle w:val="1"/>
        <w:spacing w:line="360" w:lineRule="auto"/>
        <w:rPr>
          <w:rFonts w:ascii="宋体" w:hAnsi="宋体"/>
        </w:rPr>
      </w:pPr>
      <w:r w:rsidRPr="00FD24C8">
        <w:rPr>
          <w:rFonts w:ascii="宋体" w:hAnsi="宋体" w:hint="eastAsia"/>
        </w:rPr>
        <w:t>七</w:t>
      </w:r>
      <w:r w:rsidR="000B3A12" w:rsidRPr="00FD24C8">
        <w:rPr>
          <w:rFonts w:ascii="宋体" w:hAnsi="宋体" w:hint="eastAsia"/>
        </w:rPr>
        <w:t>、投标截止时间</w:t>
      </w:r>
    </w:p>
    <w:p w14:paraId="1B842C97" w14:textId="46DEF366" w:rsidR="000B3A12" w:rsidRPr="00FD24C8" w:rsidRDefault="000B3A12" w:rsidP="003137F4">
      <w:pPr>
        <w:spacing w:line="360" w:lineRule="auto"/>
        <w:ind w:firstLineChars="200" w:firstLine="560"/>
        <w:rPr>
          <w:rFonts w:ascii="宋体" w:hAnsi="宋体"/>
          <w:sz w:val="28"/>
          <w:szCs w:val="28"/>
        </w:rPr>
      </w:pPr>
      <w:r w:rsidRPr="00FD24C8">
        <w:rPr>
          <w:rFonts w:ascii="宋体" w:hAnsi="宋体" w:hint="eastAsia"/>
          <w:sz w:val="28"/>
          <w:szCs w:val="28"/>
        </w:rPr>
        <w:t>投标单位请在</w:t>
      </w:r>
      <w:r w:rsidRPr="00FD24C8">
        <w:rPr>
          <w:rFonts w:ascii="宋体" w:hAnsi="宋体"/>
          <w:sz w:val="28"/>
          <w:szCs w:val="28"/>
        </w:rPr>
        <w:t>20</w:t>
      </w:r>
      <w:r w:rsidR="00042294" w:rsidRPr="00FD24C8">
        <w:rPr>
          <w:rFonts w:ascii="宋体" w:hAnsi="宋体"/>
          <w:sz w:val="28"/>
          <w:szCs w:val="28"/>
        </w:rPr>
        <w:t>20</w:t>
      </w:r>
      <w:r w:rsidRPr="00FD24C8">
        <w:rPr>
          <w:rFonts w:ascii="宋体" w:hAnsi="宋体"/>
          <w:sz w:val="28"/>
          <w:szCs w:val="28"/>
        </w:rPr>
        <w:t xml:space="preserve"> </w:t>
      </w:r>
      <w:r w:rsidRPr="00FD24C8">
        <w:rPr>
          <w:rFonts w:ascii="宋体" w:hAnsi="宋体" w:hint="eastAsia"/>
          <w:sz w:val="28"/>
          <w:szCs w:val="28"/>
        </w:rPr>
        <w:t>年</w:t>
      </w:r>
      <w:r w:rsidR="001A39BD">
        <w:rPr>
          <w:rFonts w:ascii="宋体" w:hAnsi="宋体" w:hint="eastAsia"/>
          <w:sz w:val="28"/>
          <w:szCs w:val="28"/>
        </w:rPr>
        <w:t>12</w:t>
      </w:r>
      <w:r w:rsidRPr="00FD24C8">
        <w:rPr>
          <w:rFonts w:ascii="宋体" w:hAnsi="宋体" w:hint="eastAsia"/>
          <w:sz w:val="28"/>
          <w:szCs w:val="28"/>
        </w:rPr>
        <w:t>月</w:t>
      </w:r>
      <w:r w:rsidR="001A39BD">
        <w:rPr>
          <w:rFonts w:ascii="宋体" w:hAnsi="宋体" w:hint="eastAsia"/>
          <w:sz w:val="28"/>
          <w:szCs w:val="28"/>
        </w:rPr>
        <w:t>17</w:t>
      </w:r>
      <w:r w:rsidRPr="00FD24C8">
        <w:rPr>
          <w:rFonts w:ascii="宋体" w:hAnsi="宋体" w:hint="eastAsia"/>
          <w:sz w:val="28"/>
          <w:szCs w:val="28"/>
        </w:rPr>
        <w:t>日下午</w:t>
      </w:r>
      <w:r w:rsidR="001A39BD">
        <w:rPr>
          <w:rFonts w:ascii="宋体" w:hAnsi="宋体" w:hint="eastAsia"/>
          <w:sz w:val="28"/>
          <w:szCs w:val="28"/>
        </w:rPr>
        <w:t>15</w:t>
      </w:r>
      <w:r w:rsidRPr="00FD24C8">
        <w:rPr>
          <w:rFonts w:ascii="宋体" w:hAnsi="宋体" w:hint="eastAsia"/>
          <w:sz w:val="28"/>
          <w:szCs w:val="28"/>
        </w:rPr>
        <w:t>：</w:t>
      </w:r>
      <w:r w:rsidRPr="00FD24C8">
        <w:rPr>
          <w:rFonts w:ascii="宋体" w:hAnsi="宋体"/>
          <w:sz w:val="28"/>
          <w:szCs w:val="28"/>
        </w:rPr>
        <w:t>00</w:t>
      </w:r>
      <w:r w:rsidRPr="00FD24C8">
        <w:rPr>
          <w:rFonts w:ascii="宋体" w:hAnsi="宋体" w:hint="eastAsia"/>
          <w:sz w:val="28"/>
          <w:szCs w:val="28"/>
        </w:rPr>
        <w:t>前将标书送达上海工商职业技术学院设备管理处。</w:t>
      </w:r>
    </w:p>
    <w:p w14:paraId="38AF55CD" w14:textId="4A0E3F4E" w:rsidR="000B3A12" w:rsidRPr="00FD24C8" w:rsidRDefault="000B3A12" w:rsidP="003137F4">
      <w:pPr>
        <w:spacing w:line="360" w:lineRule="auto"/>
        <w:ind w:firstLineChars="200" w:firstLine="560"/>
        <w:rPr>
          <w:rFonts w:ascii="宋体" w:hAnsi="宋体"/>
          <w:sz w:val="28"/>
          <w:szCs w:val="28"/>
        </w:rPr>
      </w:pPr>
      <w:r w:rsidRPr="00FD24C8">
        <w:rPr>
          <w:rFonts w:ascii="宋体" w:hAnsi="宋体" w:hint="eastAsia"/>
          <w:sz w:val="28"/>
          <w:szCs w:val="28"/>
        </w:rPr>
        <w:t>地址：上海市嘉定区外冈</w:t>
      </w:r>
      <w:proofErr w:type="gramStart"/>
      <w:r w:rsidRPr="00FD24C8">
        <w:rPr>
          <w:rFonts w:ascii="宋体" w:hAnsi="宋体" w:hint="eastAsia"/>
          <w:sz w:val="28"/>
          <w:szCs w:val="28"/>
        </w:rPr>
        <w:t>镇</w:t>
      </w:r>
      <w:r w:rsidR="001A39BD">
        <w:rPr>
          <w:rFonts w:ascii="宋体" w:hAnsi="宋体" w:hint="eastAsia"/>
          <w:sz w:val="28"/>
          <w:szCs w:val="28"/>
        </w:rPr>
        <w:t>恒荣路</w:t>
      </w:r>
      <w:proofErr w:type="gramEnd"/>
      <w:r w:rsidR="001A39BD">
        <w:rPr>
          <w:rFonts w:ascii="宋体" w:hAnsi="宋体" w:hint="eastAsia"/>
          <w:sz w:val="28"/>
          <w:szCs w:val="28"/>
        </w:rPr>
        <w:t>200号</w:t>
      </w:r>
      <w:r w:rsidRPr="00FD24C8">
        <w:rPr>
          <w:rFonts w:ascii="宋体" w:hAnsi="宋体" w:hint="eastAsia"/>
          <w:sz w:val="28"/>
          <w:szCs w:val="28"/>
        </w:rPr>
        <w:t>行政楼</w:t>
      </w:r>
      <w:r w:rsidRPr="00FD24C8">
        <w:rPr>
          <w:rFonts w:ascii="宋体" w:hAnsi="宋体"/>
          <w:sz w:val="28"/>
          <w:szCs w:val="28"/>
        </w:rPr>
        <w:t>219</w:t>
      </w:r>
      <w:r w:rsidRPr="00FD24C8">
        <w:rPr>
          <w:rFonts w:ascii="宋体" w:hAnsi="宋体" w:hint="eastAsia"/>
          <w:sz w:val="28"/>
          <w:szCs w:val="28"/>
        </w:rPr>
        <w:t>室，邮编</w:t>
      </w:r>
      <w:r w:rsidRPr="00FD24C8">
        <w:rPr>
          <w:rFonts w:ascii="宋体" w:hAnsi="宋体"/>
          <w:sz w:val="28"/>
          <w:szCs w:val="28"/>
        </w:rPr>
        <w:t xml:space="preserve">201806   </w:t>
      </w:r>
      <w:r w:rsidRPr="00FD24C8">
        <w:rPr>
          <w:rFonts w:ascii="宋体" w:hAnsi="宋体" w:hint="eastAsia"/>
          <w:sz w:val="28"/>
          <w:szCs w:val="28"/>
        </w:rPr>
        <w:t>请在封面注明招标编号</w:t>
      </w:r>
    </w:p>
    <w:p w14:paraId="504892A1" w14:textId="61E81F9D" w:rsidR="000B3A12" w:rsidRPr="00FD24C8" w:rsidRDefault="001A39BD" w:rsidP="001A39BD">
      <w:pPr>
        <w:spacing w:line="360" w:lineRule="auto"/>
        <w:ind w:firstLineChars="200" w:firstLine="560"/>
        <w:rPr>
          <w:rFonts w:ascii="宋体" w:hAnsi="宋体"/>
          <w:sz w:val="28"/>
          <w:szCs w:val="28"/>
        </w:rPr>
      </w:pPr>
      <w:r>
        <w:rPr>
          <w:rFonts w:ascii="宋体" w:hAnsi="宋体" w:hint="eastAsia"/>
          <w:sz w:val="28"/>
          <w:szCs w:val="28"/>
        </w:rPr>
        <w:t>1.</w:t>
      </w:r>
      <w:r w:rsidR="000B3A12" w:rsidRPr="00FD24C8">
        <w:rPr>
          <w:rFonts w:ascii="宋体" w:hAnsi="宋体" w:hint="eastAsia"/>
          <w:sz w:val="28"/>
          <w:szCs w:val="28"/>
        </w:rPr>
        <w:t>联系人：</w:t>
      </w:r>
      <w:r>
        <w:rPr>
          <w:rFonts w:ascii="宋体" w:hAnsi="宋体" w:hint="eastAsia"/>
          <w:sz w:val="28"/>
          <w:szCs w:val="28"/>
        </w:rPr>
        <w:t xml:space="preserve">朱老师  </w:t>
      </w:r>
      <w:r w:rsidR="000B3A12" w:rsidRPr="00FD24C8">
        <w:rPr>
          <w:rFonts w:ascii="宋体" w:hAnsi="宋体"/>
          <w:sz w:val="28"/>
          <w:szCs w:val="28"/>
        </w:rPr>
        <w:t xml:space="preserve"> </w:t>
      </w:r>
      <w:r>
        <w:rPr>
          <w:rFonts w:ascii="宋体" w:hAnsi="宋体" w:hint="eastAsia"/>
          <w:sz w:val="28"/>
          <w:szCs w:val="28"/>
        </w:rPr>
        <w:t xml:space="preserve"> 电话</w:t>
      </w:r>
      <w:r>
        <w:rPr>
          <w:rFonts w:ascii="宋体" w:hAnsi="宋体"/>
          <w:sz w:val="28"/>
          <w:szCs w:val="28"/>
        </w:rPr>
        <w:t>：</w:t>
      </w:r>
      <w:r w:rsidR="000B3A12" w:rsidRPr="00FD24C8">
        <w:rPr>
          <w:rFonts w:ascii="宋体" w:hAnsi="宋体"/>
          <w:sz w:val="28"/>
          <w:szCs w:val="28"/>
        </w:rPr>
        <w:t>21-60675958-1034</w:t>
      </w:r>
    </w:p>
    <w:p w14:paraId="01C48108" w14:textId="7E1C22AB" w:rsidR="000B3A12" w:rsidRDefault="00DA6FA6" w:rsidP="001A77CF">
      <w:pPr>
        <w:spacing w:line="360" w:lineRule="auto"/>
        <w:ind w:firstLineChars="200" w:firstLine="560"/>
        <w:rPr>
          <w:rFonts w:ascii="宋体" w:hAnsi="宋体" w:hint="eastAsia"/>
          <w:sz w:val="28"/>
          <w:szCs w:val="28"/>
        </w:rPr>
      </w:pPr>
      <w:r w:rsidRPr="00FD24C8">
        <w:rPr>
          <w:rFonts w:ascii="宋体" w:hAnsi="宋体"/>
          <w:sz w:val="28"/>
          <w:szCs w:val="28"/>
        </w:rPr>
        <w:t>2</w:t>
      </w:r>
      <w:r w:rsidRPr="00FD24C8">
        <w:rPr>
          <w:rFonts w:ascii="宋体" w:hAnsi="宋体" w:hint="eastAsia"/>
          <w:sz w:val="28"/>
          <w:szCs w:val="28"/>
        </w:rPr>
        <w:t>．技术负责人：</w:t>
      </w:r>
      <w:r w:rsidRPr="00FD24C8">
        <w:rPr>
          <w:rFonts w:ascii="宋体" w:hAnsi="宋体"/>
          <w:sz w:val="28"/>
          <w:szCs w:val="28"/>
        </w:rPr>
        <w:t xml:space="preserve"> </w:t>
      </w:r>
      <w:r>
        <w:rPr>
          <w:rFonts w:ascii="宋体" w:hAnsi="宋体" w:hint="eastAsia"/>
          <w:sz w:val="28"/>
          <w:szCs w:val="28"/>
        </w:rPr>
        <w:t>尹</w:t>
      </w:r>
      <w:r w:rsidRPr="00FD24C8">
        <w:rPr>
          <w:rFonts w:ascii="宋体" w:hAnsi="宋体" w:hint="eastAsia"/>
          <w:sz w:val="28"/>
          <w:szCs w:val="28"/>
        </w:rPr>
        <w:t>老师</w:t>
      </w:r>
      <w:r w:rsidRPr="00FD24C8">
        <w:rPr>
          <w:rFonts w:ascii="宋体" w:hAnsi="宋体"/>
          <w:sz w:val="28"/>
          <w:szCs w:val="28"/>
        </w:rPr>
        <w:t xml:space="preserve">   </w:t>
      </w:r>
      <w:r w:rsidRPr="00FD24C8">
        <w:rPr>
          <w:rFonts w:ascii="宋体" w:hAnsi="宋体" w:hint="eastAsia"/>
          <w:sz w:val="28"/>
          <w:szCs w:val="28"/>
        </w:rPr>
        <w:t>电话：</w:t>
      </w:r>
      <w:r w:rsidR="0095773C">
        <w:rPr>
          <w:rFonts w:ascii="宋体" w:hAnsi="宋体"/>
          <w:sz w:val="28"/>
          <w:szCs w:val="28"/>
        </w:rPr>
        <w:t>18010023664</w:t>
      </w:r>
      <w:r w:rsidRPr="00FD24C8">
        <w:rPr>
          <w:rFonts w:ascii="宋体" w:hAnsi="宋体"/>
          <w:sz w:val="28"/>
          <w:szCs w:val="28"/>
        </w:rPr>
        <w:t xml:space="preserve">   </w:t>
      </w:r>
      <w:r w:rsidRPr="00FD24C8">
        <w:rPr>
          <w:rFonts w:ascii="宋体" w:hAnsi="宋体" w:hint="eastAsia"/>
          <w:sz w:val="28"/>
          <w:szCs w:val="28"/>
        </w:rPr>
        <w:t>电子邮箱：</w:t>
      </w:r>
      <w:hyperlink r:id="rId9" w:history="1">
        <w:r w:rsidR="00DE6174" w:rsidRPr="002A5269">
          <w:rPr>
            <w:rStyle w:val="ad"/>
            <w:rFonts w:ascii="宋体" w:hAnsi="宋体"/>
            <w:sz w:val="28"/>
            <w:szCs w:val="28"/>
          </w:rPr>
          <w:t>yin_yinghua@sicp.edu.cn</w:t>
        </w:r>
      </w:hyperlink>
      <w:bookmarkStart w:id="2" w:name="_GoBack"/>
      <w:bookmarkEnd w:id="2"/>
    </w:p>
    <w:p w14:paraId="4B7CC1FA" w14:textId="6CCAF42B" w:rsidR="00DE6174" w:rsidRPr="00DA6FA6" w:rsidRDefault="00DE6174" w:rsidP="001A77CF">
      <w:pPr>
        <w:spacing w:line="360" w:lineRule="auto"/>
        <w:ind w:firstLineChars="200" w:firstLine="560"/>
        <w:rPr>
          <w:rFonts w:ascii="宋体" w:hAnsi="宋体"/>
          <w:sz w:val="28"/>
          <w:szCs w:val="28"/>
        </w:rPr>
      </w:pPr>
      <w:r>
        <w:rPr>
          <w:rFonts w:ascii="宋体" w:hAnsi="宋体" w:hint="eastAsia"/>
          <w:sz w:val="28"/>
          <w:szCs w:val="28"/>
        </w:rPr>
        <w:t>哈哈</w:t>
      </w:r>
      <w:proofErr w:type="gramStart"/>
      <w:r>
        <w:rPr>
          <w:rFonts w:ascii="宋体" w:hAnsi="宋体" w:hint="eastAsia"/>
          <w:sz w:val="28"/>
          <w:szCs w:val="28"/>
        </w:rPr>
        <w:t>哈哈</w:t>
      </w:r>
      <w:proofErr w:type="gramEnd"/>
    </w:p>
    <w:p w14:paraId="6A96D3DD" w14:textId="77777777" w:rsidR="000B3A12" w:rsidRDefault="000B3A12" w:rsidP="003137F4">
      <w:pPr>
        <w:spacing w:line="360" w:lineRule="auto"/>
        <w:ind w:firstLineChars="1100" w:firstLine="3080"/>
        <w:rPr>
          <w:rFonts w:ascii="宋体" w:hAnsi="宋体" w:hint="eastAsia"/>
          <w:sz w:val="28"/>
          <w:szCs w:val="28"/>
        </w:rPr>
      </w:pPr>
      <w:r w:rsidRPr="00FD24C8">
        <w:rPr>
          <w:rFonts w:ascii="宋体" w:hAnsi="宋体" w:hint="eastAsia"/>
          <w:sz w:val="28"/>
          <w:szCs w:val="28"/>
        </w:rPr>
        <w:t>上海工商职业技术学院设备招标领导小组</w:t>
      </w:r>
    </w:p>
    <w:p w14:paraId="535DAB2D" w14:textId="77777777" w:rsidR="00DE6174" w:rsidRPr="00FD24C8" w:rsidRDefault="00DE6174" w:rsidP="00DE6174">
      <w:pPr>
        <w:spacing w:line="360" w:lineRule="auto"/>
        <w:ind w:firstLineChars="1100" w:firstLine="3080"/>
        <w:jc w:val="left"/>
        <w:rPr>
          <w:rFonts w:ascii="宋体" w:hAnsi="宋体"/>
          <w:sz w:val="28"/>
          <w:szCs w:val="28"/>
        </w:rPr>
      </w:pPr>
    </w:p>
    <w:p w14:paraId="2E91016C" w14:textId="02F053D8" w:rsidR="009428C8" w:rsidRDefault="000B3A12" w:rsidP="00E550D3">
      <w:pPr>
        <w:spacing w:line="360" w:lineRule="auto"/>
        <w:ind w:firstLineChars="1700" w:firstLine="4760"/>
        <w:rPr>
          <w:rFonts w:ascii="宋体" w:hAnsi="宋体" w:hint="eastAsia"/>
          <w:sz w:val="28"/>
          <w:szCs w:val="28"/>
        </w:rPr>
      </w:pPr>
      <w:r w:rsidRPr="00FD24C8">
        <w:rPr>
          <w:rFonts w:ascii="宋体" w:hAnsi="宋体"/>
          <w:sz w:val="28"/>
          <w:szCs w:val="28"/>
        </w:rPr>
        <w:t>20</w:t>
      </w:r>
      <w:r w:rsidR="00042294" w:rsidRPr="00FD24C8">
        <w:rPr>
          <w:rFonts w:ascii="宋体" w:hAnsi="宋体"/>
          <w:sz w:val="28"/>
          <w:szCs w:val="28"/>
        </w:rPr>
        <w:t>20</w:t>
      </w:r>
      <w:r w:rsidRPr="00FD24C8">
        <w:rPr>
          <w:rFonts w:ascii="宋体" w:hAnsi="宋体"/>
          <w:sz w:val="28"/>
          <w:szCs w:val="28"/>
        </w:rPr>
        <w:t xml:space="preserve"> </w:t>
      </w:r>
      <w:r w:rsidRPr="00FD24C8">
        <w:rPr>
          <w:rFonts w:ascii="宋体" w:hAnsi="宋体" w:hint="eastAsia"/>
          <w:sz w:val="28"/>
          <w:szCs w:val="28"/>
        </w:rPr>
        <w:t>年</w:t>
      </w:r>
      <w:r w:rsidR="001A39BD">
        <w:rPr>
          <w:rFonts w:ascii="宋体" w:hAnsi="宋体" w:hint="eastAsia"/>
          <w:sz w:val="28"/>
          <w:szCs w:val="28"/>
        </w:rPr>
        <w:t>12</w:t>
      </w:r>
      <w:r w:rsidRPr="00FD24C8">
        <w:rPr>
          <w:rFonts w:ascii="宋体" w:hAnsi="宋体" w:hint="eastAsia"/>
          <w:sz w:val="28"/>
          <w:szCs w:val="28"/>
        </w:rPr>
        <w:t>月</w:t>
      </w:r>
      <w:r w:rsidRPr="00FD24C8">
        <w:rPr>
          <w:rFonts w:ascii="宋体" w:hAnsi="宋体"/>
          <w:sz w:val="28"/>
          <w:szCs w:val="28"/>
        </w:rPr>
        <w:t xml:space="preserve"> </w:t>
      </w:r>
      <w:r w:rsidR="001A39BD">
        <w:rPr>
          <w:rFonts w:ascii="宋体" w:hAnsi="宋体" w:hint="eastAsia"/>
          <w:sz w:val="28"/>
          <w:szCs w:val="28"/>
        </w:rPr>
        <w:t>04</w:t>
      </w:r>
      <w:r w:rsidRPr="00FD24C8">
        <w:rPr>
          <w:rFonts w:ascii="宋体" w:hAnsi="宋体" w:hint="eastAsia"/>
          <w:sz w:val="28"/>
          <w:szCs w:val="28"/>
        </w:rPr>
        <w:t>日</w:t>
      </w:r>
    </w:p>
    <w:p w14:paraId="4918B17C" w14:textId="77777777" w:rsidR="00DE6174" w:rsidRPr="00E550D3" w:rsidRDefault="00DE6174" w:rsidP="00DE6174">
      <w:pPr>
        <w:spacing w:line="360" w:lineRule="auto"/>
        <w:ind w:firstLineChars="1700" w:firstLine="4760"/>
        <w:jc w:val="left"/>
        <w:rPr>
          <w:rFonts w:ascii="宋体" w:hAnsi="宋体"/>
          <w:sz w:val="28"/>
          <w:szCs w:val="28"/>
        </w:rPr>
      </w:pPr>
    </w:p>
    <w:sectPr w:rsidR="00DE6174" w:rsidRPr="00E550D3">
      <w:footerReference w:type="even" r:id="rId10"/>
      <w:footerReference w:type="default" r:id="rId1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5DDF93" w14:textId="77777777" w:rsidR="00E94EB1" w:rsidRDefault="00E94EB1" w:rsidP="000B3A12">
      <w:r>
        <w:separator/>
      </w:r>
    </w:p>
  </w:endnote>
  <w:endnote w:type="continuationSeparator" w:id="0">
    <w:p w14:paraId="4CDB1791" w14:textId="77777777" w:rsidR="00E94EB1" w:rsidRDefault="00E94EB1" w:rsidP="000B3A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等线">
    <w:altName w:val="Arial Unicode MS"/>
    <w:charset w:val="86"/>
    <w:family w:val="auto"/>
    <w:pitch w:val="variable"/>
    <w:sig w:usb0="00000000"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9"/>
      </w:rPr>
      <w:id w:val="-899289678"/>
      <w:docPartObj>
        <w:docPartGallery w:val="Page Numbers (Bottom of Page)"/>
        <w:docPartUnique/>
      </w:docPartObj>
    </w:sdtPr>
    <w:sdtEndPr>
      <w:rPr>
        <w:rStyle w:val="a9"/>
      </w:rPr>
    </w:sdtEndPr>
    <w:sdtContent>
      <w:p w14:paraId="146BCE86" w14:textId="24D39CCD" w:rsidR="00A05B4C" w:rsidRDefault="00A05B4C" w:rsidP="00B514AD">
        <w:pPr>
          <w:pStyle w:val="a4"/>
          <w:framePr w:wrap="none" w:vAnchor="text" w:hAnchor="margin" w:xAlign="right" w:y="1"/>
          <w:rPr>
            <w:rStyle w:val="a9"/>
          </w:rPr>
        </w:pPr>
        <w:r>
          <w:rPr>
            <w:rStyle w:val="a9"/>
          </w:rPr>
          <w:fldChar w:fldCharType="begin"/>
        </w:r>
        <w:r>
          <w:rPr>
            <w:rStyle w:val="a9"/>
          </w:rPr>
          <w:instrText xml:space="preserve"> PAGE </w:instrText>
        </w:r>
        <w:r>
          <w:rPr>
            <w:rStyle w:val="a9"/>
          </w:rPr>
          <w:fldChar w:fldCharType="end"/>
        </w:r>
      </w:p>
    </w:sdtContent>
  </w:sdt>
  <w:p w14:paraId="0F88F6AC" w14:textId="77777777" w:rsidR="00A05B4C" w:rsidRDefault="00A05B4C" w:rsidP="003006E4">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9"/>
      </w:rPr>
      <w:id w:val="-2140640673"/>
      <w:docPartObj>
        <w:docPartGallery w:val="Page Numbers (Bottom of Page)"/>
        <w:docPartUnique/>
      </w:docPartObj>
    </w:sdtPr>
    <w:sdtEndPr>
      <w:rPr>
        <w:rStyle w:val="a9"/>
      </w:rPr>
    </w:sdtEndPr>
    <w:sdtContent>
      <w:p w14:paraId="3DB6B246" w14:textId="755864C8" w:rsidR="00A05B4C" w:rsidRDefault="00A05B4C" w:rsidP="00B514AD">
        <w:pPr>
          <w:pStyle w:val="a4"/>
          <w:framePr w:wrap="none" w:vAnchor="text" w:hAnchor="margin" w:xAlign="right" w:y="1"/>
          <w:rPr>
            <w:rStyle w:val="a9"/>
          </w:rPr>
        </w:pPr>
        <w:r>
          <w:rPr>
            <w:rStyle w:val="a9"/>
          </w:rPr>
          <w:fldChar w:fldCharType="begin"/>
        </w:r>
        <w:r>
          <w:rPr>
            <w:rStyle w:val="a9"/>
          </w:rPr>
          <w:instrText xml:space="preserve"> PAGE </w:instrText>
        </w:r>
        <w:r>
          <w:rPr>
            <w:rStyle w:val="a9"/>
          </w:rPr>
          <w:fldChar w:fldCharType="separate"/>
        </w:r>
        <w:r w:rsidR="00DE6174">
          <w:rPr>
            <w:rStyle w:val="a9"/>
            <w:noProof/>
          </w:rPr>
          <w:t>24</w:t>
        </w:r>
        <w:r>
          <w:rPr>
            <w:rStyle w:val="a9"/>
          </w:rPr>
          <w:fldChar w:fldCharType="end"/>
        </w:r>
      </w:p>
    </w:sdtContent>
  </w:sdt>
  <w:p w14:paraId="706A6BCE" w14:textId="77777777" w:rsidR="00A05B4C" w:rsidRDefault="00A05B4C" w:rsidP="003006E4">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8C6F2D" w14:textId="77777777" w:rsidR="00E94EB1" w:rsidRDefault="00E94EB1" w:rsidP="000B3A12">
      <w:r>
        <w:separator/>
      </w:r>
    </w:p>
  </w:footnote>
  <w:footnote w:type="continuationSeparator" w:id="0">
    <w:p w14:paraId="756F41DD" w14:textId="77777777" w:rsidR="00E94EB1" w:rsidRDefault="00E94EB1" w:rsidP="000B3A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AC4368"/>
    <w:multiLevelType w:val="hybridMultilevel"/>
    <w:tmpl w:val="9BACA1AE"/>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
    <w:nsid w:val="788968B4"/>
    <w:multiLevelType w:val="hybridMultilevel"/>
    <w:tmpl w:val="014875AA"/>
    <w:lvl w:ilvl="0" w:tplc="04090001">
      <w:start w:val="1"/>
      <w:numFmt w:val="bullet"/>
      <w:lvlText w:val=""/>
      <w:lvlJc w:val="left"/>
      <w:pPr>
        <w:ind w:left="840" w:hanging="420"/>
      </w:pPr>
      <w:rPr>
        <w:rFonts w:ascii="Wingdings" w:hAnsi="Wingdings" w:hint="default"/>
      </w:rPr>
    </w:lvl>
    <w:lvl w:ilvl="1" w:tplc="04090003">
      <w:start w:val="1"/>
      <w:numFmt w:val="bullet"/>
      <w:lvlText w:val=""/>
      <w:lvlJc w:val="left"/>
      <w:pPr>
        <w:ind w:left="1260" w:hanging="420"/>
      </w:pPr>
      <w:rPr>
        <w:rFonts w:ascii="Wingdings" w:hAnsi="Wingdings" w:hint="default"/>
      </w:rPr>
    </w:lvl>
    <w:lvl w:ilvl="2" w:tplc="04090005">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3">
      <w:start w:val="1"/>
      <w:numFmt w:val="bullet"/>
      <w:lvlText w:val=""/>
      <w:lvlJc w:val="left"/>
      <w:pPr>
        <w:ind w:left="2520" w:hanging="420"/>
      </w:pPr>
      <w:rPr>
        <w:rFonts w:ascii="Wingdings" w:hAnsi="Wingdings" w:hint="default"/>
      </w:rPr>
    </w:lvl>
    <w:lvl w:ilvl="5" w:tplc="04090005">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3">
      <w:start w:val="1"/>
      <w:numFmt w:val="bullet"/>
      <w:lvlText w:val=""/>
      <w:lvlJc w:val="left"/>
      <w:pPr>
        <w:ind w:left="3780" w:hanging="420"/>
      </w:pPr>
      <w:rPr>
        <w:rFonts w:ascii="Wingdings" w:hAnsi="Wingdings" w:hint="default"/>
      </w:rPr>
    </w:lvl>
    <w:lvl w:ilvl="8" w:tplc="04090005">
      <w:start w:val="1"/>
      <w:numFmt w:val="bullet"/>
      <w:lvlText w:val=""/>
      <w:lvlJc w:val="left"/>
      <w:pPr>
        <w:ind w:left="420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00F3"/>
    <w:rsid w:val="00042294"/>
    <w:rsid w:val="00062A9A"/>
    <w:rsid w:val="000B3A12"/>
    <w:rsid w:val="000C0043"/>
    <w:rsid w:val="000C3A4B"/>
    <w:rsid w:val="0014050D"/>
    <w:rsid w:val="001407DA"/>
    <w:rsid w:val="00141035"/>
    <w:rsid w:val="001575A3"/>
    <w:rsid w:val="00192748"/>
    <w:rsid w:val="0019726F"/>
    <w:rsid w:val="001A39BD"/>
    <w:rsid w:val="001A77CF"/>
    <w:rsid w:val="001C2A22"/>
    <w:rsid w:val="001E0BD6"/>
    <w:rsid w:val="00225633"/>
    <w:rsid w:val="00227D87"/>
    <w:rsid w:val="00231E9C"/>
    <w:rsid w:val="00233FA0"/>
    <w:rsid w:val="00253064"/>
    <w:rsid w:val="00257E00"/>
    <w:rsid w:val="002A2B80"/>
    <w:rsid w:val="002D527F"/>
    <w:rsid w:val="003006E4"/>
    <w:rsid w:val="003137F4"/>
    <w:rsid w:val="00322965"/>
    <w:rsid w:val="003249F8"/>
    <w:rsid w:val="003447B2"/>
    <w:rsid w:val="003746C9"/>
    <w:rsid w:val="003E5544"/>
    <w:rsid w:val="0040687F"/>
    <w:rsid w:val="00417169"/>
    <w:rsid w:val="00417BDC"/>
    <w:rsid w:val="00421BE2"/>
    <w:rsid w:val="004328B4"/>
    <w:rsid w:val="00444167"/>
    <w:rsid w:val="004442AB"/>
    <w:rsid w:val="00462953"/>
    <w:rsid w:val="004C00F3"/>
    <w:rsid w:val="004C0EEE"/>
    <w:rsid w:val="004C665A"/>
    <w:rsid w:val="004E6D06"/>
    <w:rsid w:val="004E7808"/>
    <w:rsid w:val="004F5E0B"/>
    <w:rsid w:val="005030AC"/>
    <w:rsid w:val="00506BFF"/>
    <w:rsid w:val="00554836"/>
    <w:rsid w:val="005B015F"/>
    <w:rsid w:val="005B040E"/>
    <w:rsid w:val="005C5BD3"/>
    <w:rsid w:val="005E25CC"/>
    <w:rsid w:val="00600E72"/>
    <w:rsid w:val="00601422"/>
    <w:rsid w:val="00696308"/>
    <w:rsid w:val="006B0CDA"/>
    <w:rsid w:val="00724AB3"/>
    <w:rsid w:val="00733198"/>
    <w:rsid w:val="0073687D"/>
    <w:rsid w:val="00736955"/>
    <w:rsid w:val="0074402D"/>
    <w:rsid w:val="00752BA8"/>
    <w:rsid w:val="007B660A"/>
    <w:rsid w:val="007C7688"/>
    <w:rsid w:val="007D6926"/>
    <w:rsid w:val="007E6968"/>
    <w:rsid w:val="00824E75"/>
    <w:rsid w:val="00835359"/>
    <w:rsid w:val="00850007"/>
    <w:rsid w:val="00854BFA"/>
    <w:rsid w:val="00867C68"/>
    <w:rsid w:val="00884EB5"/>
    <w:rsid w:val="008A3929"/>
    <w:rsid w:val="008C227D"/>
    <w:rsid w:val="008D46D0"/>
    <w:rsid w:val="00900AE3"/>
    <w:rsid w:val="00920BB4"/>
    <w:rsid w:val="009428C8"/>
    <w:rsid w:val="00955B77"/>
    <w:rsid w:val="0095773C"/>
    <w:rsid w:val="00976E77"/>
    <w:rsid w:val="00992972"/>
    <w:rsid w:val="0099332D"/>
    <w:rsid w:val="00A05B4C"/>
    <w:rsid w:val="00A22A1D"/>
    <w:rsid w:val="00A474F5"/>
    <w:rsid w:val="00A53A02"/>
    <w:rsid w:val="00A57999"/>
    <w:rsid w:val="00AA45D8"/>
    <w:rsid w:val="00AA665D"/>
    <w:rsid w:val="00AB6D01"/>
    <w:rsid w:val="00AF1953"/>
    <w:rsid w:val="00B15B1A"/>
    <w:rsid w:val="00B367B0"/>
    <w:rsid w:val="00B36DD3"/>
    <w:rsid w:val="00B514AD"/>
    <w:rsid w:val="00B54620"/>
    <w:rsid w:val="00B64D6C"/>
    <w:rsid w:val="00B74817"/>
    <w:rsid w:val="00B81E26"/>
    <w:rsid w:val="00B9226A"/>
    <w:rsid w:val="00BA08C5"/>
    <w:rsid w:val="00BB0D74"/>
    <w:rsid w:val="00BC592C"/>
    <w:rsid w:val="00C17715"/>
    <w:rsid w:val="00C26871"/>
    <w:rsid w:val="00C62CF7"/>
    <w:rsid w:val="00C707F1"/>
    <w:rsid w:val="00C77159"/>
    <w:rsid w:val="00CE0BAB"/>
    <w:rsid w:val="00D00492"/>
    <w:rsid w:val="00D15A3D"/>
    <w:rsid w:val="00D175B1"/>
    <w:rsid w:val="00D50AEA"/>
    <w:rsid w:val="00D74058"/>
    <w:rsid w:val="00D91203"/>
    <w:rsid w:val="00DA6FA6"/>
    <w:rsid w:val="00DA799F"/>
    <w:rsid w:val="00DB7545"/>
    <w:rsid w:val="00DB79F9"/>
    <w:rsid w:val="00DD50B3"/>
    <w:rsid w:val="00DD73DE"/>
    <w:rsid w:val="00DE6174"/>
    <w:rsid w:val="00DE7B47"/>
    <w:rsid w:val="00DF20CF"/>
    <w:rsid w:val="00E032D9"/>
    <w:rsid w:val="00E11826"/>
    <w:rsid w:val="00E329F1"/>
    <w:rsid w:val="00E360F7"/>
    <w:rsid w:val="00E5380C"/>
    <w:rsid w:val="00E550D3"/>
    <w:rsid w:val="00E94EB1"/>
    <w:rsid w:val="00EB0D8A"/>
    <w:rsid w:val="00EE4C6F"/>
    <w:rsid w:val="00EF03DB"/>
    <w:rsid w:val="00EF27CF"/>
    <w:rsid w:val="00F153B3"/>
    <w:rsid w:val="00F24004"/>
    <w:rsid w:val="00FA2089"/>
    <w:rsid w:val="00FD24C8"/>
    <w:rsid w:val="00FD32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75D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3A12"/>
    <w:pPr>
      <w:widowControl w:val="0"/>
      <w:jc w:val="both"/>
    </w:pPr>
    <w:rPr>
      <w:rFonts w:ascii="Times New Roman" w:eastAsia="宋体" w:hAnsi="Times New Roman" w:cs="Times New Roman"/>
      <w:szCs w:val="24"/>
    </w:rPr>
  </w:style>
  <w:style w:type="paragraph" w:styleId="1">
    <w:name w:val="heading 1"/>
    <w:basedOn w:val="a"/>
    <w:next w:val="a"/>
    <w:link w:val="1Char"/>
    <w:uiPriority w:val="9"/>
    <w:qFormat/>
    <w:rsid w:val="00D91203"/>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FD32DB"/>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FD32DB"/>
    <w:pPr>
      <w:keepNext/>
      <w:keepLines/>
      <w:spacing w:before="260" w:after="260" w:line="416" w:lineRule="auto"/>
      <w:outlineLvl w:val="2"/>
    </w:pPr>
    <w:rPr>
      <w:b/>
      <w:bCs/>
      <w:sz w:val="32"/>
      <w:szCs w:val="32"/>
    </w:rPr>
  </w:style>
  <w:style w:type="paragraph" w:styleId="4">
    <w:name w:val="heading 4"/>
    <w:basedOn w:val="a"/>
    <w:next w:val="a"/>
    <w:link w:val="4Char"/>
    <w:uiPriority w:val="9"/>
    <w:unhideWhenUsed/>
    <w:qFormat/>
    <w:rsid w:val="00736955"/>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Char"/>
    <w:uiPriority w:val="9"/>
    <w:unhideWhenUsed/>
    <w:qFormat/>
    <w:rsid w:val="00736955"/>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B3A12"/>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0B3A12"/>
    <w:rPr>
      <w:sz w:val="18"/>
      <w:szCs w:val="18"/>
    </w:rPr>
  </w:style>
  <w:style w:type="paragraph" w:styleId="a4">
    <w:name w:val="footer"/>
    <w:basedOn w:val="a"/>
    <w:link w:val="Char0"/>
    <w:uiPriority w:val="99"/>
    <w:unhideWhenUsed/>
    <w:rsid w:val="000B3A12"/>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0B3A12"/>
    <w:rPr>
      <w:sz w:val="18"/>
      <w:szCs w:val="18"/>
    </w:rPr>
  </w:style>
  <w:style w:type="paragraph" w:styleId="a5">
    <w:name w:val="Balloon Text"/>
    <w:basedOn w:val="a"/>
    <w:link w:val="Char1"/>
    <w:uiPriority w:val="99"/>
    <w:semiHidden/>
    <w:unhideWhenUsed/>
    <w:rsid w:val="00FD32DB"/>
    <w:rPr>
      <w:sz w:val="18"/>
      <w:szCs w:val="18"/>
    </w:rPr>
  </w:style>
  <w:style w:type="character" w:customStyle="1" w:styleId="Char1">
    <w:name w:val="批注框文本 Char"/>
    <w:basedOn w:val="a0"/>
    <w:link w:val="a5"/>
    <w:uiPriority w:val="99"/>
    <w:semiHidden/>
    <w:rsid w:val="00FD32DB"/>
    <w:rPr>
      <w:rFonts w:ascii="Times New Roman" w:eastAsia="宋体" w:hAnsi="Times New Roman" w:cs="Times New Roman"/>
      <w:sz w:val="18"/>
      <w:szCs w:val="18"/>
    </w:rPr>
  </w:style>
  <w:style w:type="character" w:customStyle="1" w:styleId="2Char">
    <w:name w:val="标题 2 Char"/>
    <w:basedOn w:val="a0"/>
    <w:link w:val="2"/>
    <w:uiPriority w:val="9"/>
    <w:rsid w:val="00FD32DB"/>
    <w:rPr>
      <w:rFonts w:asciiTheme="majorHAnsi" w:eastAsiaTheme="majorEastAsia" w:hAnsiTheme="majorHAnsi" w:cstheme="majorBidi"/>
      <w:b/>
      <w:bCs/>
      <w:sz w:val="32"/>
      <w:szCs w:val="32"/>
    </w:rPr>
  </w:style>
  <w:style w:type="character" w:customStyle="1" w:styleId="3Char">
    <w:name w:val="标题 3 Char"/>
    <w:basedOn w:val="a0"/>
    <w:link w:val="3"/>
    <w:uiPriority w:val="9"/>
    <w:rsid w:val="00FD32DB"/>
    <w:rPr>
      <w:rFonts w:ascii="Times New Roman" w:eastAsia="宋体" w:hAnsi="Times New Roman" w:cs="Times New Roman"/>
      <w:b/>
      <w:bCs/>
      <w:sz w:val="32"/>
      <w:szCs w:val="32"/>
    </w:rPr>
  </w:style>
  <w:style w:type="paragraph" w:styleId="a6">
    <w:name w:val="annotation text"/>
    <w:basedOn w:val="a"/>
    <w:link w:val="Char2"/>
    <w:uiPriority w:val="99"/>
    <w:qFormat/>
    <w:rsid w:val="00FD32DB"/>
    <w:pPr>
      <w:spacing w:line="360" w:lineRule="auto"/>
      <w:ind w:firstLineChars="200" w:firstLine="200"/>
      <w:jc w:val="left"/>
    </w:pPr>
    <w:rPr>
      <w:kern w:val="0"/>
      <w:sz w:val="20"/>
      <w:lang w:val="x-none" w:eastAsia="x-none"/>
    </w:rPr>
  </w:style>
  <w:style w:type="character" w:customStyle="1" w:styleId="Char2">
    <w:name w:val="批注文字 Char"/>
    <w:basedOn w:val="a0"/>
    <w:link w:val="a6"/>
    <w:uiPriority w:val="99"/>
    <w:qFormat/>
    <w:rsid w:val="00FD32DB"/>
    <w:rPr>
      <w:rFonts w:ascii="Times New Roman" w:eastAsia="宋体" w:hAnsi="Times New Roman" w:cs="Times New Roman"/>
      <w:kern w:val="0"/>
      <w:sz w:val="20"/>
      <w:szCs w:val="24"/>
      <w:lang w:val="x-none" w:eastAsia="x-none"/>
    </w:rPr>
  </w:style>
  <w:style w:type="character" w:styleId="a7">
    <w:name w:val="annotation reference"/>
    <w:uiPriority w:val="99"/>
    <w:qFormat/>
    <w:rsid w:val="00FD32DB"/>
    <w:rPr>
      <w:sz w:val="21"/>
      <w:szCs w:val="21"/>
    </w:rPr>
  </w:style>
  <w:style w:type="paragraph" w:styleId="a8">
    <w:name w:val="List Paragraph"/>
    <w:aliases w:val="编号,圆形项目符,lp1,List Paragraph1,正文段落1,stc标题4,·ûºÅÁÐ±í,¡¤?o?¨¢D¡À¨ª,?¡è?o?¡§¡éD?¨¤¡§a,??¨¨?o??¡ì?¨¦D?¡§¡è?¡ìa,??¡§¡§?o???¨¬?¡§|D??¡ì?¨¨??¨¬a,???¡ì?¡ì?o???¡§???¡ì|D???¨¬?¡§¡§??¡§?a,????¨¬??¨¬?o????¡ì????¨¬|D???¡§???¡ì?¡ì???¡ì?a,?,表格段落,符号列表,1.2.3标题,List"/>
    <w:basedOn w:val="a"/>
    <w:link w:val="Char3"/>
    <w:uiPriority w:val="34"/>
    <w:qFormat/>
    <w:rsid w:val="005E25CC"/>
    <w:pPr>
      <w:spacing w:line="360" w:lineRule="auto"/>
      <w:ind w:firstLineChars="200" w:firstLine="420"/>
    </w:pPr>
    <w:rPr>
      <w:rFonts w:ascii="Calibri" w:hAnsi="Calibri"/>
      <w:szCs w:val="22"/>
      <w:lang w:val="x-none" w:eastAsia="x-none"/>
    </w:rPr>
  </w:style>
  <w:style w:type="character" w:customStyle="1" w:styleId="Char3">
    <w:name w:val="列出段落 Char"/>
    <w:aliases w:val="编号 Char,圆形项目符 Char,lp1 Char,List Paragraph1 Char,正文段落1 Char,stc标题4 Char,·ûºÅÁÐ±í Char,¡¤?o?¨¢D¡À¨ª Char,?¡è?o?¡§¡éD?¨¤¡§a Char,??¨¨?o??¡ì?¨¦D?¡§¡è?¡ìa Char,??¡§¡§?o???¨¬?¡§|D??¡ì?¨¨??¨¬a Char,???¡ì?¡ì?o???¡§???¡ì|D???¨¬?¡§¡§??¡§?a Char,? Char"/>
    <w:link w:val="a8"/>
    <w:uiPriority w:val="34"/>
    <w:qFormat/>
    <w:rsid w:val="005E25CC"/>
    <w:rPr>
      <w:rFonts w:ascii="Calibri" w:eastAsia="宋体" w:hAnsi="Calibri" w:cs="Times New Roman"/>
      <w:lang w:val="x-none" w:eastAsia="x-none"/>
    </w:rPr>
  </w:style>
  <w:style w:type="character" w:customStyle="1" w:styleId="4Char">
    <w:name w:val="标题 4 Char"/>
    <w:basedOn w:val="a0"/>
    <w:link w:val="4"/>
    <w:uiPriority w:val="9"/>
    <w:rsid w:val="00736955"/>
    <w:rPr>
      <w:rFonts w:asciiTheme="majorHAnsi" w:eastAsiaTheme="majorEastAsia" w:hAnsiTheme="majorHAnsi" w:cstheme="majorBidi"/>
      <w:b/>
      <w:bCs/>
      <w:sz w:val="28"/>
      <w:szCs w:val="28"/>
    </w:rPr>
  </w:style>
  <w:style w:type="character" w:customStyle="1" w:styleId="5Char">
    <w:name w:val="标题 5 Char"/>
    <w:basedOn w:val="a0"/>
    <w:link w:val="5"/>
    <w:uiPriority w:val="9"/>
    <w:rsid w:val="00736955"/>
    <w:rPr>
      <w:rFonts w:ascii="Times New Roman" w:eastAsia="宋体" w:hAnsi="Times New Roman" w:cs="Times New Roman"/>
      <w:b/>
      <w:bCs/>
      <w:sz w:val="28"/>
      <w:szCs w:val="28"/>
    </w:rPr>
  </w:style>
  <w:style w:type="character" w:styleId="a9">
    <w:name w:val="page number"/>
    <w:basedOn w:val="a0"/>
    <w:uiPriority w:val="99"/>
    <w:semiHidden/>
    <w:unhideWhenUsed/>
    <w:rsid w:val="00DD50B3"/>
  </w:style>
  <w:style w:type="paragraph" w:styleId="aa">
    <w:name w:val="Revision"/>
    <w:hidden/>
    <w:uiPriority w:val="99"/>
    <w:semiHidden/>
    <w:rsid w:val="007D6926"/>
    <w:rPr>
      <w:rFonts w:ascii="Times New Roman" w:eastAsia="宋体" w:hAnsi="Times New Roman" w:cs="Times New Roman"/>
      <w:szCs w:val="24"/>
    </w:rPr>
  </w:style>
  <w:style w:type="character" w:customStyle="1" w:styleId="1Char">
    <w:name w:val="标题 1 Char"/>
    <w:basedOn w:val="a0"/>
    <w:link w:val="1"/>
    <w:uiPriority w:val="9"/>
    <w:rsid w:val="00D91203"/>
    <w:rPr>
      <w:rFonts w:ascii="Times New Roman" w:eastAsia="宋体" w:hAnsi="Times New Roman" w:cs="Times New Roman"/>
      <w:b/>
      <w:bCs/>
      <w:kern w:val="44"/>
      <w:sz w:val="44"/>
      <w:szCs w:val="44"/>
    </w:rPr>
  </w:style>
  <w:style w:type="paragraph" w:styleId="ab">
    <w:name w:val="annotation subject"/>
    <w:basedOn w:val="a6"/>
    <w:next w:val="a6"/>
    <w:link w:val="Char4"/>
    <w:uiPriority w:val="99"/>
    <w:semiHidden/>
    <w:unhideWhenUsed/>
    <w:rsid w:val="00225633"/>
    <w:pPr>
      <w:spacing w:line="240" w:lineRule="auto"/>
      <w:ind w:firstLineChars="0" w:firstLine="0"/>
    </w:pPr>
    <w:rPr>
      <w:b/>
      <w:bCs/>
      <w:kern w:val="2"/>
      <w:sz w:val="21"/>
      <w:lang w:val="en-US" w:eastAsia="zh-CN"/>
    </w:rPr>
  </w:style>
  <w:style w:type="character" w:customStyle="1" w:styleId="Char4">
    <w:name w:val="批注主题 Char"/>
    <w:basedOn w:val="Char2"/>
    <w:link w:val="ab"/>
    <w:uiPriority w:val="99"/>
    <w:semiHidden/>
    <w:rsid w:val="00225633"/>
    <w:rPr>
      <w:rFonts w:ascii="Times New Roman" w:eastAsia="宋体" w:hAnsi="Times New Roman" w:cs="Times New Roman"/>
      <w:b/>
      <w:bCs/>
      <w:kern w:val="0"/>
      <w:sz w:val="20"/>
      <w:szCs w:val="24"/>
      <w:lang w:val="x-none" w:eastAsia="x-none"/>
    </w:rPr>
  </w:style>
  <w:style w:type="paragraph" w:styleId="TOC">
    <w:name w:val="TOC Heading"/>
    <w:basedOn w:val="1"/>
    <w:next w:val="a"/>
    <w:uiPriority w:val="39"/>
    <w:unhideWhenUsed/>
    <w:qFormat/>
    <w:rsid w:val="0099332D"/>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20">
    <w:name w:val="toc 2"/>
    <w:basedOn w:val="a"/>
    <w:next w:val="a"/>
    <w:autoRedefine/>
    <w:uiPriority w:val="39"/>
    <w:unhideWhenUsed/>
    <w:rsid w:val="0099332D"/>
    <w:pPr>
      <w:spacing w:before="120"/>
      <w:ind w:left="210"/>
      <w:jc w:val="left"/>
    </w:pPr>
    <w:rPr>
      <w:rFonts w:asciiTheme="minorHAnsi" w:hAnsiTheme="minorHAnsi" w:cstheme="minorHAnsi"/>
      <w:b/>
      <w:bCs/>
      <w:sz w:val="22"/>
      <w:szCs w:val="22"/>
    </w:rPr>
  </w:style>
  <w:style w:type="paragraph" w:styleId="10">
    <w:name w:val="toc 1"/>
    <w:basedOn w:val="a"/>
    <w:next w:val="a"/>
    <w:autoRedefine/>
    <w:uiPriority w:val="39"/>
    <w:unhideWhenUsed/>
    <w:rsid w:val="0099332D"/>
    <w:pPr>
      <w:spacing w:before="120"/>
      <w:jc w:val="left"/>
    </w:pPr>
    <w:rPr>
      <w:rFonts w:asciiTheme="minorHAnsi" w:hAnsiTheme="minorHAnsi" w:cstheme="minorHAnsi"/>
      <w:b/>
      <w:bCs/>
      <w:i/>
      <w:iCs/>
      <w:sz w:val="24"/>
    </w:rPr>
  </w:style>
  <w:style w:type="paragraph" w:styleId="30">
    <w:name w:val="toc 3"/>
    <w:basedOn w:val="a"/>
    <w:next w:val="a"/>
    <w:autoRedefine/>
    <w:uiPriority w:val="39"/>
    <w:unhideWhenUsed/>
    <w:rsid w:val="0099332D"/>
    <w:pPr>
      <w:ind w:left="420"/>
      <w:jc w:val="left"/>
    </w:pPr>
    <w:rPr>
      <w:rFonts w:asciiTheme="minorHAnsi" w:hAnsiTheme="minorHAnsi" w:cstheme="minorHAnsi"/>
      <w:sz w:val="20"/>
      <w:szCs w:val="20"/>
    </w:rPr>
  </w:style>
  <w:style w:type="paragraph" w:styleId="40">
    <w:name w:val="toc 4"/>
    <w:basedOn w:val="a"/>
    <w:next w:val="a"/>
    <w:autoRedefine/>
    <w:uiPriority w:val="39"/>
    <w:semiHidden/>
    <w:unhideWhenUsed/>
    <w:rsid w:val="0099332D"/>
    <w:pPr>
      <w:ind w:left="630"/>
      <w:jc w:val="left"/>
    </w:pPr>
    <w:rPr>
      <w:rFonts w:asciiTheme="minorHAnsi" w:hAnsiTheme="minorHAnsi" w:cstheme="minorHAnsi"/>
      <w:sz w:val="20"/>
      <w:szCs w:val="20"/>
    </w:rPr>
  </w:style>
  <w:style w:type="paragraph" w:styleId="50">
    <w:name w:val="toc 5"/>
    <w:basedOn w:val="a"/>
    <w:next w:val="a"/>
    <w:autoRedefine/>
    <w:uiPriority w:val="39"/>
    <w:semiHidden/>
    <w:unhideWhenUsed/>
    <w:rsid w:val="0099332D"/>
    <w:pPr>
      <w:ind w:left="840"/>
      <w:jc w:val="left"/>
    </w:pPr>
    <w:rPr>
      <w:rFonts w:asciiTheme="minorHAnsi" w:hAnsiTheme="minorHAnsi" w:cstheme="minorHAnsi"/>
      <w:sz w:val="20"/>
      <w:szCs w:val="20"/>
    </w:rPr>
  </w:style>
  <w:style w:type="paragraph" w:styleId="6">
    <w:name w:val="toc 6"/>
    <w:basedOn w:val="a"/>
    <w:next w:val="a"/>
    <w:autoRedefine/>
    <w:uiPriority w:val="39"/>
    <w:semiHidden/>
    <w:unhideWhenUsed/>
    <w:rsid w:val="0099332D"/>
    <w:pPr>
      <w:ind w:left="1050"/>
      <w:jc w:val="left"/>
    </w:pPr>
    <w:rPr>
      <w:rFonts w:asciiTheme="minorHAnsi" w:hAnsiTheme="minorHAnsi" w:cstheme="minorHAnsi"/>
      <w:sz w:val="20"/>
      <w:szCs w:val="20"/>
    </w:rPr>
  </w:style>
  <w:style w:type="paragraph" w:styleId="7">
    <w:name w:val="toc 7"/>
    <w:basedOn w:val="a"/>
    <w:next w:val="a"/>
    <w:autoRedefine/>
    <w:uiPriority w:val="39"/>
    <w:semiHidden/>
    <w:unhideWhenUsed/>
    <w:rsid w:val="0099332D"/>
    <w:pPr>
      <w:ind w:left="1260"/>
      <w:jc w:val="left"/>
    </w:pPr>
    <w:rPr>
      <w:rFonts w:asciiTheme="minorHAnsi" w:hAnsiTheme="minorHAnsi" w:cstheme="minorHAnsi"/>
      <w:sz w:val="20"/>
      <w:szCs w:val="20"/>
    </w:rPr>
  </w:style>
  <w:style w:type="paragraph" w:styleId="8">
    <w:name w:val="toc 8"/>
    <w:basedOn w:val="a"/>
    <w:next w:val="a"/>
    <w:autoRedefine/>
    <w:uiPriority w:val="39"/>
    <w:semiHidden/>
    <w:unhideWhenUsed/>
    <w:rsid w:val="0099332D"/>
    <w:pPr>
      <w:ind w:left="1470"/>
      <w:jc w:val="left"/>
    </w:pPr>
    <w:rPr>
      <w:rFonts w:asciiTheme="minorHAnsi" w:hAnsiTheme="minorHAnsi" w:cstheme="minorHAnsi"/>
      <w:sz w:val="20"/>
      <w:szCs w:val="20"/>
    </w:rPr>
  </w:style>
  <w:style w:type="paragraph" w:styleId="9">
    <w:name w:val="toc 9"/>
    <w:basedOn w:val="a"/>
    <w:next w:val="a"/>
    <w:autoRedefine/>
    <w:uiPriority w:val="39"/>
    <w:semiHidden/>
    <w:unhideWhenUsed/>
    <w:rsid w:val="0099332D"/>
    <w:pPr>
      <w:ind w:left="1680"/>
      <w:jc w:val="left"/>
    </w:pPr>
    <w:rPr>
      <w:rFonts w:asciiTheme="minorHAnsi" w:hAnsiTheme="minorHAnsi" w:cstheme="minorHAnsi"/>
      <w:sz w:val="20"/>
      <w:szCs w:val="20"/>
    </w:rPr>
  </w:style>
  <w:style w:type="paragraph" w:styleId="ac">
    <w:name w:val="Date"/>
    <w:basedOn w:val="a"/>
    <w:next w:val="a"/>
    <w:link w:val="Char5"/>
    <w:uiPriority w:val="99"/>
    <w:semiHidden/>
    <w:unhideWhenUsed/>
    <w:rsid w:val="00DE6174"/>
    <w:pPr>
      <w:ind w:leftChars="2500" w:left="100"/>
    </w:pPr>
  </w:style>
  <w:style w:type="character" w:customStyle="1" w:styleId="Char5">
    <w:name w:val="日期 Char"/>
    <w:basedOn w:val="a0"/>
    <w:link w:val="ac"/>
    <w:uiPriority w:val="99"/>
    <w:semiHidden/>
    <w:rsid w:val="00DE6174"/>
    <w:rPr>
      <w:rFonts w:ascii="Times New Roman" w:eastAsia="宋体" w:hAnsi="Times New Roman" w:cs="Times New Roman"/>
      <w:szCs w:val="24"/>
    </w:rPr>
  </w:style>
  <w:style w:type="character" w:styleId="ad">
    <w:name w:val="Hyperlink"/>
    <w:basedOn w:val="a0"/>
    <w:uiPriority w:val="99"/>
    <w:unhideWhenUsed/>
    <w:rsid w:val="00DE617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3A12"/>
    <w:pPr>
      <w:widowControl w:val="0"/>
      <w:jc w:val="both"/>
    </w:pPr>
    <w:rPr>
      <w:rFonts w:ascii="Times New Roman" w:eastAsia="宋体" w:hAnsi="Times New Roman" w:cs="Times New Roman"/>
      <w:szCs w:val="24"/>
    </w:rPr>
  </w:style>
  <w:style w:type="paragraph" w:styleId="1">
    <w:name w:val="heading 1"/>
    <w:basedOn w:val="a"/>
    <w:next w:val="a"/>
    <w:link w:val="1Char"/>
    <w:uiPriority w:val="9"/>
    <w:qFormat/>
    <w:rsid w:val="00D91203"/>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FD32DB"/>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FD32DB"/>
    <w:pPr>
      <w:keepNext/>
      <w:keepLines/>
      <w:spacing w:before="260" w:after="260" w:line="416" w:lineRule="auto"/>
      <w:outlineLvl w:val="2"/>
    </w:pPr>
    <w:rPr>
      <w:b/>
      <w:bCs/>
      <w:sz w:val="32"/>
      <w:szCs w:val="32"/>
    </w:rPr>
  </w:style>
  <w:style w:type="paragraph" w:styleId="4">
    <w:name w:val="heading 4"/>
    <w:basedOn w:val="a"/>
    <w:next w:val="a"/>
    <w:link w:val="4Char"/>
    <w:uiPriority w:val="9"/>
    <w:unhideWhenUsed/>
    <w:qFormat/>
    <w:rsid w:val="00736955"/>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Char"/>
    <w:uiPriority w:val="9"/>
    <w:unhideWhenUsed/>
    <w:qFormat/>
    <w:rsid w:val="00736955"/>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B3A12"/>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0B3A12"/>
    <w:rPr>
      <w:sz w:val="18"/>
      <w:szCs w:val="18"/>
    </w:rPr>
  </w:style>
  <w:style w:type="paragraph" w:styleId="a4">
    <w:name w:val="footer"/>
    <w:basedOn w:val="a"/>
    <w:link w:val="Char0"/>
    <w:uiPriority w:val="99"/>
    <w:unhideWhenUsed/>
    <w:rsid w:val="000B3A12"/>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0B3A12"/>
    <w:rPr>
      <w:sz w:val="18"/>
      <w:szCs w:val="18"/>
    </w:rPr>
  </w:style>
  <w:style w:type="paragraph" w:styleId="a5">
    <w:name w:val="Balloon Text"/>
    <w:basedOn w:val="a"/>
    <w:link w:val="Char1"/>
    <w:uiPriority w:val="99"/>
    <w:semiHidden/>
    <w:unhideWhenUsed/>
    <w:rsid w:val="00FD32DB"/>
    <w:rPr>
      <w:sz w:val="18"/>
      <w:szCs w:val="18"/>
    </w:rPr>
  </w:style>
  <w:style w:type="character" w:customStyle="1" w:styleId="Char1">
    <w:name w:val="批注框文本 Char"/>
    <w:basedOn w:val="a0"/>
    <w:link w:val="a5"/>
    <w:uiPriority w:val="99"/>
    <w:semiHidden/>
    <w:rsid w:val="00FD32DB"/>
    <w:rPr>
      <w:rFonts w:ascii="Times New Roman" w:eastAsia="宋体" w:hAnsi="Times New Roman" w:cs="Times New Roman"/>
      <w:sz w:val="18"/>
      <w:szCs w:val="18"/>
    </w:rPr>
  </w:style>
  <w:style w:type="character" w:customStyle="1" w:styleId="2Char">
    <w:name w:val="标题 2 Char"/>
    <w:basedOn w:val="a0"/>
    <w:link w:val="2"/>
    <w:uiPriority w:val="9"/>
    <w:rsid w:val="00FD32DB"/>
    <w:rPr>
      <w:rFonts w:asciiTheme="majorHAnsi" w:eastAsiaTheme="majorEastAsia" w:hAnsiTheme="majorHAnsi" w:cstheme="majorBidi"/>
      <w:b/>
      <w:bCs/>
      <w:sz w:val="32"/>
      <w:szCs w:val="32"/>
    </w:rPr>
  </w:style>
  <w:style w:type="character" w:customStyle="1" w:styleId="3Char">
    <w:name w:val="标题 3 Char"/>
    <w:basedOn w:val="a0"/>
    <w:link w:val="3"/>
    <w:uiPriority w:val="9"/>
    <w:rsid w:val="00FD32DB"/>
    <w:rPr>
      <w:rFonts w:ascii="Times New Roman" w:eastAsia="宋体" w:hAnsi="Times New Roman" w:cs="Times New Roman"/>
      <w:b/>
      <w:bCs/>
      <w:sz w:val="32"/>
      <w:szCs w:val="32"/>
    </w:rPr>
  </w:style>
  <w:style w:type="paragraph" w:styleId="a6">
    <w:name w:val="annotation text"/>
    <w:basedOn w:val="a"/>
    <w:link w:val="Char2"/>
    <w:uiPriority w:val="99"/>
    <w:qFormat/>
    <w:rsid w:val="00FD32DB"/>
    <w:pPr>
      <w:spacing w:line="360" w:lineRule="auto"/>
      <w:ind w:firstLineChars="200" w:firstLine="200"/>
      <w:jc w:val="left"/>
    </w:pPr>
    <w:rPr>
      <w:kern w:val="0"/>
      <w:sz w:val="20"/>
      <w:lang w:val="x-none" w:eastAsia="x-none"/>
    </w:rPr>
  </w:style>
  <w:style w:type="character" w:customStyle="1" w:styleId="Char2">
    <w:name w:val="批注文字 Char"/>
    <w:basedOn w:val="a0"/>
    <w:link w:val="a6"/>
    <w:uiPriority w:val="99"/>
    <w:qFormat/>
    <w:rsid w:val="00FD32DB"/>
    <w:rPr>
      <w:rFonts w:ascii="Times New Roman" w:eastAsia="宋体" w:hAnsi="Times New Roman" w:cs="Times New Roman"/>
      <w:kern w:val="0"/>
      <w:sz w:val="20"/>
      <w:szCs w:val="24"/>
      <w:lang w:val="x-none" w:eastAsia="x-none"/>
    </w:rPr>
  </w:style>
  <w:style w:type="character" w:styleId="a7">
    <w:name w:val="annotation reference"/>
    <w:uiPriority w:val="99"/>
    <w:qFormat/>
    <w:rsid w:val="00FD32DB"/>
    <w:rPr>
      <w:sz w:val="21"/>
      <w:szCs w:val="21"/>
    </w:rPr>
  </w:style>
  <w:style w:type="paragraph" w:styleId="a8">
    <w:name w:val="List Paragraph"/>
    <w:aliases w:val="编号,圆形项目符,lp1,List Paragraph1,正文段落1,stc标题4,·ûºÅÁÐ±í,¡¤?o?¨¢D¡À¨ª,?¡è?o?¡§¡éD?¨¤¡§a,??¨¨?o??¡ì?¨¦D?¡§¡è?¡ìa,??¡§¡§?o???¨¬?¡§|D??¡ì?¨¨??¨¬a,???¡ì?¡ì?o???¡§???¡ì|D???¨¬?¡§¡§??¡§?a,????¨¬??¨¬?o????¡ì????¨¬|D???¡§???¡ì?¡ì???¡ì?a,?,表格段落,符号列表,1.2.3标题,List"/>
    <w:basedOn w:val="a"/>
    <w:link w:val="Char3"/>
    <w:uiPriority w:val="34"/>
    <w:qFormat/>
    <w:rsid w:val="005E25CC"/>
    <w:pPr>
      <w:spacing w:line="360" w:lineRule="auto"/>
      <w:ind w:firstLineChars="200" w:firstLine="420"/>
    </w:pPr>
    <w:rPr>
      <w:rFonts w:ascii="Calibri" w:hAnsi="Calibri"/>
      <w:szCs w:val="22"/>
      <w:lang w:val="x-none" w:eastAsia="x-none"/>
    </w:rPr>
  </w:style>
  <w:style w:type="character" w:customStyle="1" w:styleId="Char3">
    <w:name w:val="列出段落 Char"/>
    <w:aliases w:val="编号 Char,圆形项目符 Char,lp1 Char,List Paragraph1 Char,正文段落1 Char,stc标题4 Char,·ûºÅÁÐ±í Char,¡¤?o?¨¢D¡À¨ª Char,?¡è?o?¡§¡éD?¨¤¡§a Char,??¨¨?o??¡ì?¨¦D?¡§¡è?¡ìa Char,??¡§¡§?o???¨¬?¡§|D??¡ì?¨¨??¨¬a Char,???¡ì?¡ì?o???¡§???¡ì|D???¨¬?¡§¡§??¡§?a Char,? Char"/>
    <w:link w:val="a8"/>
    <w:uiPriority w:val="34"/>
    <w:qFormat/>
    <w:rsid w:val="005E25CC"/>
    <w:rPr>
      <w:rFonts w:ascii="Calibri" w:eastAsia="宋体" w:hAnsi="Calibri" w:cs="Times New Roman"/>
      <w:lang w:val="x-none" w:eastAsia="x-none"/>
    </w:rPr>
  </w:style>
  <w:style w:type="character" w:customStyle="1" w:styleId="4Char">
    <w:name w:val="标题 4 Char"/>
    <w:basedOn w:val="a0"/>
    <w:link w:val="4"/>
    <w:uiPriority w:val="9"/>
    <w:rsid w:val="00736955"/>
    <w:rPr>
      <w:rFonts w:asciiTheme="majorHAnsi" w:eastAsiaTheme="majorEastAsia" w:hAnsiTheme="majorHAnsi" w:cstheme="majorBidi"/>
      <w:b/>
      <w:bCs/>
      <w:sz w:val="28"/>
      <w:szCs w:val="28"/>
    </w:rPr>
  </w:style>
  <w:style w:type="character" w:customStyle="1" w:styleId="5Char">
    <w:name w:val="标题 5 Char"/>
    <w:basedOn w:val="a0"/>
    <w:link w:val="5"/>
    <w:uiPriority w:val="9"/>
    <w:rsid w:val="00736955"/>
    <w:rPr>
      <w:rFonts w:ascii="Times New Roman" w:eastAsia="宋体" w:hAnsi="Times New Roman" w:cs="Times New Roman"/>
      <w:b/>
      <w:bCs/>
      <w:sz w:val="28"/>
      <w:szCs w:val="28"/>
    </w:rPr>
  </w:style>
  <w:style w:type="character" w:styleId="a9">
    <w:name w:val="page number"/>
    <w:basedOn w:val="a0"/>
    <w:uiPriority w:val="99"/>
    <w:semiHidden/>
    <w:unhideWhenUsed/>
    <w:rsid w:val="00DD50B3"/>
  </w:style>
  <w:style w:type="paragraph" w:styleId="aa">
    <w:name w:val="Revision"/>
    <w:hidden/>
    <w:uiPriority w:val="99"/>
    <w:semiHidden/>
    <w:rsid w:val="007D6926"/>
    <w:rPr>
      <w:rFonts w:ascii="Times New Roman" w:eastAsia="宋体" w:hAnsi="Times New Roman" w:cs="Times New Roman"/>
      <w:szCs w:val="24"/>
    </w:rPr>
  </w:style>
  <w:style w:type="character" w:customStyle="1" w:styleId="1Char">
    <w:name w:val="标题 1 Char"/>
    <w:basedOn w:val="a0"/>
    <w:link w:val="1"/>
    <w:uiPriority w:val="9"/>
    <w:rsid w:val="00D91203"/>
    <w:rPr>
      <w:rFonts w:ascii="Times New Roman" w:eastAsia="宋体" w:hAnsi="Times New Roman" w:cs="Times New Roman"/>
      <w:b/>
      <w:bCs/>
      <w:kern w:val="44"/>
      <w:sz w:val="44"/>
      <w:szCs w:val="44"/>
    </w:rPr>
  </w:style>
  <w:style w:type="paragraph" w:styleId="ab">
    <w:name w:val="annotation subject"/>
    <w:basedOn w:val="a6"/>
    <w:next w:val="a6"/>
    <w:link w:val="Char4"/>
    <w:uiPriority w:val="99"/>
    <w:semiHidden/>
    <w:unhideWhenUsed/>
    <w:rsid w:val="00225633"/>
    <w:pPr>
      <w:spacing w:line="240" w:lineRule="auto"/>
      <w:ind w:firstLineChars="0" w:firstLine="0"/>
    </w:pPr>
    <w:rPr>
      <w:b/>
      <w:bCs/>
      <w:kern w:val="2"/>
      <w:sz w:val="21"/>
      <w:lang w:val="en-US" w:eastAsia="zh-CN"/>
    </w:rPr>
  </w:style>
  <w:style w:type="character" w:customStyle="1" w:styleId="Char4">
    <w:name w:val="批注主题 Char"/>
    <w:basedOn w:val="Char2"/>
    <w:link w:val="ab"/>
    <w:uiPriority w:val="99"/>
    <w:semiHidden/>
    <w:rsid w:val="00225633"/>
    <w:rPr>
      <w:rFonts w:ascii="Times New Roman" w:eastAsia="宋体" w:hAnsi="Times New Roman" w:cs="Times New Roman"/>
      <w:b/>
      <w:bCs/>
      <w:kern w:val="0"/>
      <w:sz w:val="20"/>
      <w:szCs w:val="24"/>
      <w:lang w:val="x-none" w:eastAsia="x-none"/>
    </w:rPr>
  </w:style>
  <w:style w:type="paragraph" w:styleId="TOC">
    <w:name w:val="TOC Heading"/>
    <w:basedOn w:val="1"/>
    <w:next w:val="a"/>
    <w:uiPriority w:val="39"/>
    <w:unhideWhenUsed/>
    <w:qFormat/>
    <w:rsid w:val="0099332D"/>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20">
    <w:name w:val="toc 2"/>
    <w:basedOn w:val="a"/>
    <w:next w:val="a"/>
    <w:autoRedefine/>
    <w:uiPriority w:val="39"/>
    <w:unhideWhenUsed/>
    <w:rsid w:val="0099332D"/>
    <w:pPr>
      <w:spacing w:before="120"/>
      <w:ind w:left="210"/>
      <w:jc w:val="left"/>
    </w:pPr>
    <w:rPr>
      <w:rFonts w:asciiTheme="minorHAnsi" w:hAnsiTheme="minorHAnsi" w:cstheme="minorHAnsi"/>
      <w:b/>
      <w:bCs/>
      <w:sz w:val="22"/>
      <w:szCs w:val="22"/>
    </w:rPr>
  </w:style>
  <w:style w:type="paragraph" w:styleId="10">
    <w:name w:val="toc 1"/>
    <w:basedOn w:val="a"/>
    <w:next w:val="a"/>
    <w:autoRedefine/>
    <w:uiPriority w:val="39"/>
    <w:unhideWhenUsed/>
    <w:rsid w:val="0099332D"/>
    <w:pPr>
      <w:spacing w:before="120"/>
      <w:jc w:val="left"/>
    </w:pPr>
    <w:rPr>
      <w:rFonts w:asciiTheme="minorHAnsi" w:hAnsiTheme="minorHAnsi" w:cstheme="minorHAnsi"/>
      <w:b/>
      <w:bCs/>
      <w:i/>
      <w:iCs/>
      <w:sz w:val="24"/>
    </w:rPr>
  </w:style>
  <w:style w:type="paragraph" w:styleId="30">
    <w:name w:val="toc 3"/>
    <w:basedOn w:val="a"/>
    <w:next w:val="a"/>
    <w:autoRedefine/>
    <w:uiPriority w:val="39"/>
    <w:unhideWhenUsed/>
    <w:rsid w:val="0099332D"/>
    <w:pPr>
      <w:ind w:left="420"/>
      <w:jc w:val="left"/>
    </w:pPr>
    <w:rPr>
      <w:rFonts w:asciiTheme="minorHAnsi" w:hAnsiTheme="minorHAnsi" w:cstheme="minorHAnsi"/>
      <w:sz w:val="20"/>
      <w:szCs w:val="20"/>
    </w:rPr>
  </w:style>
  <w:style w:type="paragraph" w:styleId="40">
    <w:name w:val="toc 4"/>
    <w:basedOn w:val="a"/>
    <w:next w:val="a"/>
    <w:autoRedefine/>
    <w:uiPriority w:val="39"/>
    <w:semiHidden/>
    <w:unhideWhenUsed/>
    <w:rsid w:val="0099332D"/>
    <w:pPr>
      <w:ind w:left="630"/>
      <w:jc w:val="left"/>
    </w:pPr>
    <w:rPr>
      <w:rFonts w:asciiTheme="minorHAnsi" w:hAnsiTheme="minorHAnsi" w:cstheme="minorHAnsi"/>
      <w:sz w:val="20"/>
      <w:szCs w:val="20"/>
    </w:rPr>
  </w:style>
  <w:style w:type="paragraph" w:styleId="50">
    <w:name w:val="toc 5"/>
    <w:basedOn w:val="a"/>
    <w:next w:val="a"/>
    <w:autoRedefine/>
    <w:uiPriority w:val="39"/>
    <w:semiHidden/>
    <w:unhideWhenUsed/>
    <w:rsid w:val="0099332D"/>
    <w:pPr>
      <w:ind w:left="840"/>
      <w:jc w:val="left"/>
    </w:pPr>
    <w:rPr>
      <w:rFonts w:asciiTheme="minorHAnsi" w:hAnsiTheme="minorHAnsi" w:cstheme="minorHAnsi"/>
      <w:sz w:val="20"/>
      <w:szCs w:val="20"/>
    </w:rPr>
  </w:style>
  <w:style w:type="paragraph" w:styleId="6">
    <w:name w:val="toc 6"/>
    <w:basedOn w:val="a"/>
    <w:next w:val="a"/>
    <w:autoRedefine/>
    <w:uiPriority w:val="39"/>
    <w:semiHidden/>
    <w:unhideWhenUsed/>
    <w:rsid w:val="0099332D"/>
    <w:pPr>
      <w:ind w:left="1050"/>
      <w:jc w:val="left"/>
    </w:pPr>
    <w:rPr>
      <w:rFonts w:asciiTheme="minorHAnsi" w:hAnsiTheme="minorHAnsi" w:cstheme="minorHAnsi"/>
      <w:sz w:val="20"/>
      <w:szCs w:val="20"/>
    </w:rPr>
  </w:style>
  <w:style w:type="paragraph" w:styleId="7">
    <w:name w:val="toc 7"/>
    <w:basedOn w:val="a"/>
    <w:next w:val="a"/>
    <w:autoRedefine/>
    <w:uiPriority w:val="39"/>
    <w:semiHidden/>
    <w:unhideWhenUsed/>
    <w:rsid w:val="0099332D"/>
    <w:pPr>
      <w:ind w:left="1260"/>
      <w:jc w:val="left"/>
    </w:pPr>
    <w:rPr>
      <w:rFonts w:asciiTheme="minorHAnsi" w:hAnsiTheme="minorHAnsi" w:cstheme="minorHAnsi"/>
      <w:sz w:val="20"/>
      <w:szCs w:val="20"/>
    </w:rPr>
  </w:style>
  <w:style w:type="paragraph" w:styleId="8">
    <w:name w:val="toc 8"/>
    <w:basedOn w:val="a"/>
    <w:next w:val="a"/>
    <w:autoRedefine/>
    <w:uiPriority w:val="39"/>
    <w:semiHidden/>
    <w:unhideWhenUsed/>
    <w:rsid w:val="0099332D"/>
    <w:pPr>
      <w:ind w:left="1470"/>
      <w:jc w:val="left"/>
    </w:pPr>
    <w:rPr>
      <w:rFonts w:asciiTheme="minorHAnsi" w:hAnsiTheme="minorHAnsi" w:cstheme="minorHAnsi"/>
      <w:sz w:val="20"/>
      <w:szCs w:val="20"/>
    </w:rPr>
  </w:style>
  <w:style w:type="paragraph" w:styleId="9">
    <w:name w:val="toc 9"/>
    <w:basedOn w:val="a"/>
    <w:next w:val="a"/>
    <w:autoRedefine/>
    <w:uiPriority w:val="39"/>
    <w:semiHidden/>
    <w:unhideWhenUsed/>
    <w:rsid w:val="0099332D"/>
    <w:pPr>
      <w:ind w:left="1680"/>
      <w:jc w:val="left"/>
    </w:pPr>
    <w:rPr>
      <w:rFonts w:asciiTheme="minorHAnsi" w:hAnsiTheme="minorHAnsi" w:cstheme="minorHAnsi"/>
      <w:sz w:val="20"/>
      <w:szCs w:val="20"/>
    </w:rPr>
  </w:style>
  <w:style w:type="paragraph" w:styleId="ac">
    <w:name w:val="Date"/>
    <w:basedOn w:val="a"/>
    <w:next w:val="a"/>
    <w:link w:val="Char5"/>
    <w:uiPriority w:val="99"/>
    <w:semiHidden/>
    <w:unhideWhenUsed/>
    <w:rsid w:val="00DE6174"/>
    <w:pPr>
      <w:ind w:leftChars="2500" w:left="100"/>
    </w:pPr>
  </w:style>
  <w:style w:type="character" w:customStyle="1" w:styleId="Char5">
    <w:name w:val="日期 Char"/>
    <w:basedOn w:val="a0"/>
    <w:link w:val="ac"/>
    <w:uiPriority w:val="99"/>
    <w:semiHidden/>
    <w:rsid w:val="00DE6174"/>
    <w:rPr>
      <w:rFonts w:ascii="Times New Roman" w:eastAsia="宋体" w:hAnsi="Times New Roman" w:cs="Times New Roman"/>
      <w:szCs w:val="24"/>
    </w:rPr>
  </w:style>
  <w:style w:type="character" w:styleId="ad">
    <w:name w:val="Hyperlink"/>
    <w:basedOn w:val="a0"/>
    <w:uiPriority w:val="99"/>
    <w:unhideWhenUsed/>
    <w:rsid w:val="00DE617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77296">
      <w:bodyDiv w:val="1"/>
      <w:marLeft w:val="0"/>
      <w:marRight w:val="0"/>
      <w:marTop w:val="0"/>
      <w:marBottom w:val="0"/>
      <w:divBdr>
        <w:top w:val="none" w:sz="0" w:space="0" w:color="auto"/>
        <w:left w:val="none" w:sz="0" w:space="0" w:color="auto"/>
        <w:bottom w:val="none" w:sz="0" w:space="0" w:color="auto"/>
        <w:right w:val="none" w:sz="0" w:space="0" w:color="auto"/>
      </w:divBdr>
    </w:div>
    <w:div w:id="1114134443">
      <w:bodyDiv w:val="1"/>
      <w:marLeft w:val="0"/>
      <w:marRight w:val="0"/>
      <w:marTop w:val="0"/>
      <w:marBottom w:val="0"/>
      <w:divBdr>
        <w:top w:val="none" w:sz="0" w:space="0" w:color="auto"/>
        <w:left w:val="none" w:sz="0" w:space="0" w:color="auto"/>
        <w:bottom w:val="none" w:sz="0" w:space="0" w:color="auto"/>
        <w:right w:val="none" w:sz="0" w:space="0" w:color="auto"/>
      </w:divBdr>
    </w:div>
    <w:div w:id="1581525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yin_yinghua@sicp.edu.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C4DB89-5CD8-4FF2-8BB5-9203E7CA0C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25</Pages>
  <Words>2115</Words>
  <Characters>12061</Characters>
  <Application>Microsoft Office Word</Application>
  <DocSecurity>0</DocSecurity>
  <Lines>100</Lines>
  <Paragraphs>28</Paragraphs>
  <ScaleCrop>false</ScaleCrop>
  <Company>Microsoft</Company>
  <LinksUpToDate>false</LinksUpToDate>
  <CharactersWithSpaces>14148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ChenXuan</dc:creator>
  <cp:lastModifiedBy>Microsoft</cp:lastModifiedBy>
  <cp:revision>3</cp:revision>
  <dcterms:created xsi:type="dcterms:W3CDTF">2020-12-04T01:31:00Z</dcterms:created>
  <dcterms:modified xsi:type="dcterms:W3CDTF">2020-12-04T02:21:00Z</dcterms:modified>
</cp:coreProperties>
</file>