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E1A09" w14:textId="77777777" w:rsidR="000B3A12" w:rsidRPr="00FD24C8" w:rsidRDefault="00B36DD3" w:rsidP="003137F4">
      <w:pPr>
        <w:spacing w:line="360" w:lineRule="auto"/>
        <w:jc w:val="center"/>
        <w:rPr>
          <w:rFonts w:ascii="宋体" w:hAnsi="宋体"/>
          <w:b/>
          <w:sz w:val="44"/>
          <w:szCs w:val="44"/>
        </w:rPr>
      </w:pPr>
      <w:r w:rsidRPr="00FD24C8">
        <w:rPr>
          <w:rFonts w:ascii="宋体" w:hAnsi="宋体" w:hint="eastAsia"/>
          <w:b/>
          <w:sz w:val="44"/>
          <w:szCs w:val="44"/>
        </w:rPr>
        <w:t>上海工商职业技术学院</w:t>
      </w:r>
    </w:p>
    <w:p w14:paraId="00E98678" w14:textId="7F5948C5" w:rsidR="00B36DD3" w:rsidRPr="00FD24C8" w:rsidRDefault="00FD32DB" w:rsidP="003137F4">
      <w:pPr>
        <w:spacing w:line="360" w:lineRule="auto"/>
        <w:jc w:val="center"/>
        <w:rPr>
          <w:rFonts w:ascii="宋体" w:hAnsi="宋体"/>
          <w:b/>
          <w:sz w:val="44"/>
          <w:szCs w:val="44"/>
        </w:rPr>
      </w:pPr>
      <w:r w:rsidRPr="00FD24C8">
        <w:rPr>
          <w:rFonts w:ascii="宋体" w:hAnsi="宋体" w:hint="eastAsia"/>
          <w:b/>
          <w:sz w:val="44"/>
          <w:szCs w:val="44"/>
        </w:rPr>
        <w:t>智慧校园数据中心</w:t>
      </w:r>
      <w:r w:rsidR="00B36DD3" w:rsidRPr="00FD24C8">
        <w:rPr>
          <w:rFonts w:ascii="宋体" w:hAnsi="宋体" w:hint="eastAsia"/>
          <w:b/>
          <w:sz w:val="44"/>
          <w:szCs w:val="44"/>
        </w:rPr>
        <w:t>项目招标公告</w:t>
      </w:r>
    </w:p>
    <w:p w14:paraId="19D849BE" w14:textId="77777777" w:rsidR="000B3A12" w:rsidRPr="00FD24C8" w:rsidRDefault="000B3A12" w:rsidP="003137F4">
      <w:pPr>
        <w:spacing w:line="360" w:lineRule="auto"/>
        <w:rPr>
          <w:rFonts w:ascii="宋体" w:hAnsi="宋体"/>
        </w:rPr>
      </w:pPr>
    </w:p>
    <w:p w14:paraId="1991AE95" w14:textId="6EC2939E" w:rsidR="000B3A12" w:rsidRPr="00FD24C8" w:rsidRDefault="000B3A12" w:rsidP="003137F4">
      <w:pPr>
        <w:spacing w:line="360" w:lineRule="auto"/>
        <w:jc w:val="center"/>
        <w:rPr>
          <w:rFonts w:ascii="宋体" w:hAnsi="宋体"/>
          <w:sz w:val="28"/>
          <w:szCs w:val="28"/>
        </w:rPr>
      </w:pPr>
      <w:r w:rsidRPr="00FD24C8">
        <w:rPr>
          <w:rFonts w:ascii="宋体" w:hAnsi="宋体" w:hint="eastAsia"/>
          <w:sz w:val="28"/>
          <w:szCs w:val="28"/>
        </w:rPr>
        <w:t>招标编号：</w:t>
      </w:r>
      <w:r w:rsidRPr="00FD24C8">
        <w:rPr>
          <w:rFonts w:ascii="宋体" w:hAnsi="宋体"/>
          <w:sz w:val="28"/>
          <w:szCs w:val="28"/>
        </w:rPr>
        <w:t>GS-20</w:t>
      </w:r>
      <w:r w:rsidR="001A39BD">
        <w:rPr>
          <w:rFonts w:ascii="宋体" w:hAnsi="宋体" w:hint="eastAsia"/>
          <w:sz w:val="28"/>
          <w:szCs w:val="28"/>
        </w:rPr>
        <w:t>20</w:t>
      </w:r>
      <w:r w:rsidRPr="00FD24C8">
        <w:rPr>
          <w:rFonts w:ascii="宋体" w:hAnsi="宋体"/>
          <w:sz w:val="28"/>
          <w:szCs w:val="28"/>
        </w:rPr>
        <w:t xml:space="preserve"> -</w:t>
      </w:r>
      <w:r w:rsidR="001A39BD">
        <w:rPr>
          <w:rFonts w:ascii="宋体" w:hAnsi="宋体" w:hint="eastAsia"/>
          <w:sz w:val="28"/>
          <w:szCs w:val="28"/>
        </w:rPr>
        <w:t>25</w:t>
      </w:r>
    </w:p>
    <w:p w14:paraId="04E33DB9" w14:textId="77777777" w:rsidR="000B3A12" w:rsidRPr="00FD24C8" w:rsidRDefault="000B3A12" w:rsidP="003137F4">
      <w:pPr>
        <w:spacing w:line="360" w:lineRule="auto"/>
        <w:rPr>
          <w:rFonts w:ascii="宋体" w:hAnsi="宋体"/>
          <w:sz w:val="28"/>
          <w:szCs w:val="28"/>
        </w:rPr>
      </w:pPr>
      <w:r w:rsidRPr="00FD24C8">
        <w:rPr>
          <w:rFonts w:ascii="宋体" w:hAnsi="宋体" w:hint="eastAsia"/>
          <w:sz w:val="28"/>
          <w:szCs w:val="28"/>
        </w:rPr>
        <w:t>各公司厂商：</w:t>
      </w:r>
    </w:p>
    <w:p w14:paraId="13C9F969" w14:textId="51ACA6B1" w:rsidR="000B3A12" w:rsidRPr="00FD24C8" w:rsidRDefault="000B3A12" w:rsidP="003137F4">
      <w:pPr>
        <w:spacing w:line="360" w:lineRule="auto"/>
        <w:rPr>
          <w:rFonts w:ascii="宋体" w:hAnsi="宋体"/>
          <w:sz w:val="28"/>
          <w:szCs w:val="28"/>
        </w:rPr>
      </w:pPr>
      <w:r w:rsidRPr="00FD24C8">
        <w:rPr>
          <w:rFonts w:ascii="宋体" w:hAnsi="宋体"/>
          <w:sz w:val="28"/>
          <w:szCs w:val="28"/>
        </w:rPr>
        <w:t xml:space="preserve">    </w:t>
      </w:r>
      <w:r w:rsidRPr="00FD24C8">
        <w:rPr>
          <w:rFonts w:ascii="宋体" w:hAnsi="宋体" w:hint="eastAsia"/>
          <w:sz w:val="28"/>
          <w:szCs w:val="28"/>
        </w:rPr>
        <w:t>根据《中华人民共和国招标投标法》及有关法律法规和规章规定，上海工商职业技术学院就</w:t>
      </w:r>
      <w:r w:rsidR="00FD32DB" w:rsidRPr="00FD24C8">
        <w:rPr>
          <w:rFonts w:ascii="宋体" w:hAnsi="宋体" w:hint="eastAsia"/>
          <w:sz w:val="28"/>
          <w:szCs w:val="28"/>
        </w:rPr>
        <w:t>智慧校园数据中心</w:t>
      </w:r>
      <w:r w:rsidRPr="00FD24C8">
        <w:rPr>
          <w:rFonts w:ascii="宋体" w:hAnsi="宋体" w:hint="eastAsia"/>
          <w:sz w:val="28"/>
          <w:szCs w:val="28"/>
        </w:rPr>
        <w:t>项目进行公开招标采购，欢迎具有资质和能力的单位前来投标。</w:t>
      </w:r>
    </w:p>
    <w:p w14:paraId="26837DC3" w14:textId="77777777" w:rsidR="00257E00" w:rsidRPr="00FD24C8" w:rsidRDefault="000B3A12" w:rsidP="003137F4">
      <w:pPr>
        <w:pStyle w:val="1"/>
        <w:spacing w:line="360" w:lineRule="auto"/>
        <w:rPr>
          <w:rFonts w:ascii="宋体" w:hAnsi="宋体"/>
        </w:rPr>
      </w:pPr>
      <w:r w:rsidRPr="00FD24C8">
        <w:rPr>
          <w:rFonts w:ascii="宋体" w:hAnsi="宋体" w:hint="eastAsia"/>
        </w:rPr>
        <w:t>一、</w:t>
      </w:r>
      <w:r w:rsidR="00257E00" w:rsidRPr="00FD24C8">
        <w:rPr>
          <w:rFonts w:ascii="宋体" w:hAnsi="宋体" w:hint="eastAsia"/>
        </w:rPr>
        <w:t>项目建设内容及需求</w:t>
      </w:r>
    </w:p>
    <w:p w14:paraId="4671FFEE" w14:textId="54AD8A94" w:rsidR="000B3A12" w:rsidRPr="00FD24C8" w:rsidRDefault="00257E00" w:rsidP="003137F4">
      <w:pPr>
        <w:pStyle w:val="2"/>
        <w:spacing w:line="360" w:lineRule="auto"/>
        <w:rPr>
          <w:rFonts w:ascii="宋体" w:eastAsia="宋体" w:hAnsi="宋体"/>
        </w:rPr>
      </w:pPr>
      <w:r w:rsidRPr="00FD24C8">
        <w:rPr>
          <w:rFonts w:ascii="宋体" w:eastAsia="宋体" w:hAnsi="宋体" w:hint="eastAsia"/>
        </w:rPr>
        <w:t>（一）</w:t>
      </w:r>
      <w:r w:rsidR="00D91203" w:rsidRPr="00FD24C8">
        <w:rPr>
          <w:rFonts w:ascii="宋体" w:eastAsia="宋体" w:hAnsi="宋体" w:hint="eastAsia"/>
        </w:rPr>
        <w:t>项目情况</w:t>
      </w:r>
    </w:p>
    <w:p w14:paraId="1E743A4C" w14:textId="3192FB00" w:rsidR="000B3A12" w:rsidRPr="00FD24C8" w:rsidRDefault="000B3A12" w:rsidP="003137F4">
      <w:pPr>
        <w:spacing w:line="360" w:lineRule="auto"/>
        <w:ind w:firstLineChars="200" w:firstLine="560"/>
        <w:rPr>
          <w:rFonts w:ascii="宋体" w:hAnsi="宋体"/>
          <w:sz w:val="28"/>
          <w:szCs w:val="28"/>
        </w:rPr>
      </w:pPr>
      <w:r w:rsidRPr="00FD24C8">
        <w:rPr>
          <w:rFonts w:ascii="宋体" w:hAnsi="宋体"/>
          <w:sz w:val="28"/>
          <w:szCs w:val="28"/>
        </w:rPr>
        <w:t>1.</w:t>
      </w:r>
      <w:r w:rsidR="00D91203" w:rsidRPr="00FD24C8">
        <w:rPr>
          <w:rFonts w:ascii="宋体" w:hAnsi="宋体" w:hint="eastAsia"/>
          <w:sz w:val="28"/>
          <w:szCs w:val="28"/>
        </w:rPr>
        <w:t>项目</w:t>
      </w:r>
      <w:r w:rsidRPr="00FD24C8">
        <w:rPr>
          <w:rFonts w:ascii="宋体" w:hAnsi="宋体" w:hint="eastAsia"/>
          <w:sz w:val="28"/>
          <w:szCs w:val="28"/>
        </w:rPr>
        <w:t>名称：</w:t>
      </w:r>
      <w:r w:rsidR="00FD32DB" w:rsidRPr="00FD24C8">
        <w:rPr>
          <w:rFonts w:ascii="宋体" w:hAnsi="宋体" w:hint="eastAsia"/>
          <w:sz w:val="28"/>
          <w:szCs w:val="28"/>
        </w:rPr>
        <w:t>智慧校园数据中心项目</w:t>
      </w:r>
    </w:p>
    <w:p w14:paraId="06398C8E" w14:textId="0780A213" w:rsidR="000B3A12" w:rsidRPr="00FD24C8" w:rsidRDefault="00D91203" w:rsidP="00EF27CF">
      <w:pPr>
        <w:spacing w:line="360" w:lineRule="auto"/>
        <w:ind w:firstLineChars="200" w:firstLine="560"/>
        <w:rPr>
          <w:rFonts w:ascii="宋体" w:hAnsi="宋体"/>
          <w:sz w:val="28"/>
          <w:szCs w:val="28"/>
        </w:rPr>
      </w:pPr>
      <w:r w:rsidRPr="00FD24C8">
        <w:rPr>
          <w:rFonts w:ascii="宋体" w:hAnsi="宋体"/>
          <w:sz w:val="28"/>
          <w:szCs w:val="28"/>
        </w:rPr>
        <w:t>2.</w:t>
      </w:r>
      <w:r w:rsidR="000B3A12" w:rsidRPr="00FD24C8">
        <w:rPr>
          <w:rFonts w:ascii="宋体" w:hAnsi="宋体" w:hint="eastAsia"/>
          <w:sz w:val="28"/>
          <w:szCs w:val="28"/>
        </w:rPr>
        <w:t>招标内容</w:t>
      </w:r>
      <w:r w:rsidR="00EF27CF" w:rsidRPr="00FD24C8">
        <w:rPr>
          <w:rFonts w:ascii="宋体" w:hAnsi="宋体" w:hint="eastAsia"/>
          <w:sz w:val="28"/>
          <w:szCs w:val="28"/>
        </w:rPr>
        <w:t>：</w:t>
      </w:r>
      <w:r w:rsidRPr="00FD24C8">
        <w:rPr>
          <w:rFonts w:ascii="宋体" w:hAnsi="宋体" w:hint="eastAsia"/>
          <w:sz w:val="28"/>
          <w:szCs w:val="28"/>
        </w:rPr>
        <w:t>详见具体建设内容</w:t>
      </w:r>
    </w:p>
    <w:p w14:paraId="5E29AF25" w14:textId="6D042FE0" w:rsidR="00FD32DB" w:rsidRPr="00FD24C8" w:rsidRDefault="00257E00" w:rsidP="003137F4">
      <w:pPr>
        <w:pStyle w:val="2"/>
        <w:spacing w:line="360" w:lineRule="auto"/>
        <w:rPr>
          <w:rFonts w:ascii="宋体" w:eastAsia="宋体" w:hAnsi="宋体"/>
        </w:rPr>
      </w:pPr>
      <w:r w:rsidRPr="00FD24C8">
        <w:rPr>
          <w:rFonts w:ascii="宋体" w:eastAsia="宋体" w:hAnsi="宋体" w:hint="eastAsia"/>
        </w:rPr>
        <w:t>（二）</w:t>
      </w:r>
      <w:r w:rsidR="00FD32DB" w:rsidRPr="00FD24C8">
        <w:rPr>
          <w:rFonts w:ascii="宋体" w:eastAsia="宋体" w:hAnsi="宋体" w:hint="eastAsia"/>
        </w:rPr>
        <w:t>建设原则</w:t>
      </w:r>
    </w:p>
    <w:p w14:paraId="0031034D" w14:textId="5129E5D2"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1</w:t>
      </w:r>
      <w:r w:rsidR="00EB0D8A" w:rsidRPr="00FD24C8">
        <w:rPr>
          <w:rFonts w:ascii="宋体" w:hAnsi="宋体" w:hint="eastAsia"/>
          <w:sz w:val="28"/>
          <w:szCs w:val="28"/>
        </w:rPr>
        <w:t>．</w:t>
      </w:r>
      <w:r w:rsidRPr="00FD24C8">
        <w:rPr>
          <w:rFonts w:ascii="宋体" w:hAnsi="宋体" w:hint="eastAsia"/>
          <w:sz w:val="28"/>
          <w:szCs w:val="28"/>
        </w:rPr>
        <w:t>标准化、规范性和开放性</w:t>
      </w:r>
    </w:p>
    <w:p w14:paraId="735840D0" w14:textId="77777777"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全校范围的信息化建设是一个庞大的系统工程，其体系的设计、系统的实施等必须遵循一系列的规范、标准，确保各个分系统的有效协调，整个系统能安全地互联互通、信息共享。</w:t>
      </w:r>
    </w:p>
    <w:p w14:paraId="1BBB7356" w14:textId="10D4C4AB"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2</w:t>
      </w:r>
      <w:r w:rsidR="00EB0D8A" w:rsidRPr="00FD24C8">
        <w:rPr>
          <w:rFonts w:ascii="宋体" w:hAnsi="宋体" w:hint="eastAsia"/>
          <w:sz w:val="28"/>
          <w:szCs w:val="28"/>
        </w:rPr>
        <w:t>．</w:t>
      </w:r>
      <w:r w:rsidRPr="00FD24C8">
        <w:rPr>
          <w:rFonts w:ascii="宋体" w:hAnsi="宋体" w:hint="eastAsia"/>
          <w:sz w:val="28"/>
          <w:szCs w:val="28"/>
        </w:rPr>
        <w:t>先进性、成熟性和</w:t>
      </w:r>
      <w:r w:rsidR="00DA799F" w:rsidRPr="00FD24C8">
        <w:rPr>
          <w:rFonts w:ascii="宋体" w:hAnsi="宋体" w:hint="eastAsia"/>
          <w:sz w:val="28"/>
          <w:szCs w:val="28"/>
        </w:rPr>
        <w:t>实用</w:t>
      </w:r>
      <w:r w:rsidRPr="00FD24C8">
        <w:rPr>
          <w:rFonts w:ascii="宋体" w:hAnsi="宋体" w:hint="eastAsia"/>
          <w:sz w:val="28"/>
          <w:szCs w:val="28"/>
        </w:rPr>
        <w:t>性</w:t>
      </w:r>
    </w:p>
    <w:p w14:paraId="01447134" w14:textId="77777777"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系统设计既要采用先进技术和系统工程方法，又要注意技术的可行性和实用性，方法的正确性。实用性放在首位，先进性与成熟性并</w:t>
      </w:r>
      <w:r w:rsidRPr="00FD24C8">
        <w:rPr>
          <w:rFonts w:ascii="宋体" w:hAnsi="宋体" w:hint="eastAsia"/>
          <w:sz w:val="28"/>
          <w:szCs w:val="28"/>
        </w:rPr>
        <w:lastRenderedPageBreak/>
        <w:t>重，并符合未来的发展方向。</w:t>
      </w:r>
    </w:p>
    <w:p w14:paraId="39B78BE4" w14:textId="2A69D894"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3</w:t>
      </w:r>
      <w:r w:rsidR="00EB0D8A" w:rsidRPr="00FD24C8">
        <w:rPr>
          <w:rFonts w:ascii="宋体" w:hAnsi="宋体" w:hint="eastAsia"/>
          <w:sz w:val="28"/>
          <w:szCs w:val="28"/>
        </w:rPr>
        <w:t>．</w:t>
      </w:r>
      <w:r w:rsidRPr="00FD24C8">
        <w:rPr>
          <w:rFonts w:ascii="宋体" w:hAnsi="宋体" w:hint="eastAsia"/>
          <w:sz w:val="28"/>
          <w:szCs w:val="28"/>
        </w:rPr>
        <w:t>开放性与标准化原则</w:t>
      </w:r>
    </w:p>
    <w:p w14:paraId="517E85EA" w14:textId="77777777"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应用平台应是一个开放的且符合业界主流技术标准的系统平台，对网络的硬件环境，通信环境，软件环境，操作平台之间的依赖小。</w:t>
      </w:r>
    </w:p>
    <w:p w14:paraId="7DE45060" w14:textId="7D422356"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4</w:t>
      </w:r>
      <w:r w:rsidR="00EB0D8A" w:rsidRPr="00FD24C8">
        <w:rPr>
          <w:rFonts w:ascii="宋体" w:hAnsi="宋体" w:hint="eastAsia"/>
          <w:sz w:val="28"/>
          <w:szCs w:val="28"/>
        </w:rPr>
        <w:t>．</w:t>
      </w:r>
      <w:r w:rsidRPr="00FD24C8">
        <w:rPr>
          <w:rFonts w:ascii="宋体" w:hAnsi="宋体" w:hint="eastAsia"/>
          <w:sz w:val="28"/>
          <w:szCs w:val="28"/>
        </w:rPr>
        <w:t>可靠性、稳定性和容错性</w:t>
      </w:r>
    </w:p>
    <w:p w14:paraId="3AEC6212" w14:textId="77777777"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在考虑技术先进性和开放性的同时，还应从系统结构，技术措施，系统管理等方面着手，确保系统运行的可靠性和稳定性，达到最大的平均无故障时间。</w:t>
      </w:r>
    </w:p>
    <w:p w14:paraId="197B154C" w14:textId="3095FAD8"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5</w:t>
      </w:r>
      <w:r w:rsidR="00EB0D8A" w:rsidRPr="00FD24C8">
        <w:rPr>
          <w:rFonts w:ascii="宋体" w:hAnsi="宋体" w:hint="eastAsia"/>
          <w:sz w:val="28"/>
          <w:szCs w:val="28"/>
        </w:rPr>
        <w:t>．</w:t>
      </w:r>
      <w:r w:rsidRPr="00FD24C8">
        <w:rPr>
          <w:rFonts w:ascii="宋体" w:hAnsi="宋体" w:hint="eastAsia"/>
          <w:sz w:val="28"/>
          <w:szCs w:val="28"/>
        </w:rPr>
        <w:t>可扩展性及易升级性</w:t>
      </w:r>
    </w:p>
    <w:p w14:paraId="21ECC666" w14:textId="77777777"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为适应应用不断拓展的需要，应用平台的软硬件环境必须有良好的平滑可扩充性。要提供简便、规范、畅通的基础数据服务，使数据交换平台具备与国内、外的相关应用系统或信息平台相互兼容和交流的条件和能力。</w:t>
      </w:r>
    </w:p>
    <w:p w14:paraId="1383FCF7" w14:textId="23E5D136"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6</w:t>
      </w:r>
      <w:r w:rsidR="00EB0D8A" w:rsidRPr="00FD24C8">
        <w:rPr>
          <w:rFonts w:ascii="宋体" w:hAnsi="宋体" w:hint="eastAsia"/>
          <w:sz w:val="28"/>
          <w:szCs w:val="28"/>
        </w:rPr>
        <w:t>．</w:t>
      </w:r>
      <w:r w:rsidRPr="00FD24C8">
        <w:rPr>
          <w:rFonts w:ascii="宋体" w:hAnsi="宋体" w:hint="eastAsia"/>
          <w:sz w:val="28"/>
          <w:szCs w:val="28"/>
        </w:rPr>
        <w:t>安全性和保密性</w:t>
      </w:r>
    </w:p>
    <w:p w14:paraId="498C5543" w14:textId="77777777"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在应用平台设计中，即要充分考虑信息资源的共享，更要注意信息资源的保护和隔离，应分别针对不同的应用和不同的网络通信环境，采取不同的措施，包括用户安全性、数据安全性、运行安全性等。要求对数据库提供灵活的备份和恢复机制，确保系统发生故障时，及时恢复，不会受到影响。</w:t>
      </w:r>
    </w:p>
    <w:p w14:paraId="27AFDAC3" w14:textId="5C7EB957"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7</w:t>
      </w:r>
      <w:r w:rsidR="00EB0D8A" w:rsidRPr="00FD24C8">
        <w:rPr>
          <w:rFonts w:ascii="宋体" w:hAnsi="宋体" w:hint="eastAsia"/>
          <w:sz w:val="28"/>
          <w:szCs w:val="28"/>
        </w:rPr>
        <w:t>．</w:t>
      </w:r>
      <w:r w:rsidRPr="00FD24C8">
        <w:rPr>
          <w:rFonts w:ascii="宋体" w:hAnsi="宋体" w:hint="eastAsia"/>
          <w:sz w:val="28"/>
          <w:szCs w:val="28"/>
        </w:rPr>
        <w:t>可管理性和可维护性</w:t>
      </w:r>
    </w:p>
    <w:p w14:paraId="20682224" w14:textId="77777777"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平台是由多个部分组成的较为复杂的系统，为了便于系统的日常运行维护和管理，要求所选产品具有良好的可管理性和可维护性。另</w:t>
      </w:r>
      <w:r w:rsidRPr="00FD24C8">
        <w:rPr>
          <w:rFonts w:ascii="宋体" w:hAnsi="宋体" w:hint="eastAsia"/>
          <w:sz w:val="28"/>
          <w:szCs w:val="28"/>
        </w:rPr>
        <w:lastRenderedPageBreak/>
        <w:t>外可管理性和可维护性还包括对平台的自身。</w:t>
      </w:r>
    </w:p>
    <w:p w14:paraId="55F27480" w14:textId="25C93F61"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8</w:t>
      </w:r>
      <w:r w:rsidR="00EB0D8A" w:rsidRPr="00FD24C8">
        <w:rPr>
          <w:rFonts w:ascii="宋体" w:hAnsi="宋体" w:hint="eastAsia"/>
          <w:sz w:val="28"/>
          <w:szCs w:val="28"/>
        </w:rPr>
        <w:t>．</w:t>
      </w:r>
      <w:r w:rsidRPr="00FD24C8">
        <w:rPr>
          <w:rFonts w:ascii="宋体" w:hAnsi="宋体" w:hint="eastAsia"/>
          <w:sz w:val="28"/>
          <w:szCs w:val="28"/>
        </w:rPr>
        <w:t>统一性和并发性</w:t>
      </w:r>
    </w:p>
    <w:p w14:paraId="516C3FE5" w14:textId="701E286E"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校园网内应用系统的开发和运行模式相差很大，这要求</w:t>
      </w:r>
      <w:r w:rsidR="00854BFA" w:rsidRPr="00FD24C8">
        <w:rPr>
          <w:rFonts w:ascii="宋体" w:hAnsi="宋体" w:hint="eastAsia"/>
          <w:sz w:val="28"/>
          <w:szCs w:val="28"/>
        </w:rPr>
        <w:t>部署的</w:t>
      </w:r>
      <w:r w:rsidRPr="00FD24C8">
        <w:rPr>
          <w:rFonts w:ascii="宋体" w:hAnsi="宋体" w:hint="eastAsia"/>
          <w:sz w:val="28"/>
          <w:szCs w:val="28"/>
        </w:rPr>
        <w:t>统一信息门户能够集成不同架构下的各类应用系统，为校园网内的用户提供统一的访问模式。同时，平台能支持高并发的用户访问，提供高速、稳定的服务。</w:t>
      </w:r>
    </w:p>
    <w:p w14:paraId="40DC1586" w14:textId="22C7FB66" w:rsidR="00FD32DB" w:rsidRPr="00FD24C8" w:rsidRDefault="00257E00" w:rsidP="003137F4">
      <w:pPr>
        <w:pStyle w:val="2"/>
        <w:spacing w:line="360" w:lineRule="auto"/>
        <w:rPr>
          <w:rFonts w:ascii="宋体" w:eastAsia="宋体" w:hAnsi="宋体"/>
        </w:rPr>
      </w:pPr>
      <w:r w:rsidRPr="00FD24C8">
        <w:rPr>
          <w:rFonts w:ascii="宋体" w:eastAsia="宋体" w:hAnsi="宋体" w:hint="eastAsia"/>
        </w:rPr>
        <w:t>（</w:t>
      </w:r>
      <w:r w:rsidR="00D91203" w:rsidRPr="00FD24C8">
        <w:rPr>
          <w:rFonts w:ascii="宋体" w:eastAsia="宋体" w:hAnsi="宋体" w:hint="eastAsia"/>
        </w:rPr>
        <w:t>三</w:t>
      </w:r>
      <w:r w:rsidRPr="00FD24C8">
        <w:rPr>
          <w:rFonts w:ascii="宋体" w:eastAsia="宋体" w:hAnsi="宋体" w:hint="eastAsia"/>
        </w:rPr>
        <w:t>）</w:t>
      </w:r>
      <w:r w:rsidR="00FD32DB" w:rsidRPr="00FD24C8">
        <w:rPr>
          <w:rFonts w:ascii="宋体" w:eastAsia="宋体" w:hAnsi="宋体" w:hint="eastAsia"/>
        </w:rPr>
        <w:t>技术路线要求</w:t>
      </w:r>
    </w:p>
    <w:p w14:paraId="56328DA5" w14:textId="5A45A751"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1</w:t>
      </w:r>
      <w:r w:rsidR="00EB0D8A" w:rsidRPr="00FD24C8">
        <w:rPr>
          <w:rFonts w:ascii="宋体" w:hAnsi="宋体" w:hint="eastAsia"/>
          <w:sz w:val="28"/>
          <w:szCs w:val="28"/>
        </w:rPr>
        <w:t>．</w:t>
      </w:r>
      <w:r w:rsidRPr="00FD24C8">
        <w:rPr>
          <w:rFonts w:ascii="宋体" w:hAnsi="宋体" w:hint="eastAsia"/>
          <w:sz w:val="28"/>
          <w:szCs w:val="28"/>
        </w:rPr>
        <w:t>基于SOA架构</w:t>
      </w:r>
    </w:p>
    <w:p w14:paraId="6C70D638" w14:textId="77777777"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在智慧校园系统设计整体化的同时，系统要求基于SOA架构，尽量减少各子系统在技术上的相互依赖性（软件对平台、软件对数据、软件对软件、平台对平台等），使任一子系统未来的减少、增加和变更，不影响到其它子系统和总系统，从而最大限度地保护既有的投资，减少对系统的维护和未来开发的投入。</w:t>
      </w:r>
    </w:p>
    <w:p w14:paraId="3FD71609" w14:textId="19029733"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2</w:t>
      </w:r>
      <w:r w:rsidR="00EB0D8A" w:rsidRPr="00FD24C8">
        <w:rPr>
          <w:rFonts w:ascii="宋体" w:hAnsi="宋体" w:hint="eastAsia"/>
          <w:sz w:val="28"/>
          <w:szCs w:val="28"/>
        </w:rPr>
        <w:t>．</w:t>
      </w:r>
      <w:r w:rsidRPr="00FD24C8">
        <w:rPr>
          <w:rFonts w:ascii="宋体" w:hAnsi="宋体" w:hint="eastAsia"/>
          <w:sz w:val="28"/>
          <w:szCs w:val="28"/>
        </w:rPr>
        <w:t>基于B/S/D三层结构，开发网络应用系统</w:t>
      </w:r>
    </w:p>
    <w:p w14:paraId="39751C21" w14:textId="77777777"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要求在技术体系上选用J2EE技术，采用B/S/D三层结构进行应用系统的开发。</w:t>
      </w:r>
    </w:p>
    <w:p w14:paraId="5CC4F50E" w14:textId="79806F30"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3</w:t>
      </w:r>
      <w:r w:rsidR="00EB0D8A" w:rsidRPr="00FD24C8">
        <w:rPr>
          <w:rFonts w:ascii="宋体" w:hAnsi="宋体" w:hint="eastAsia"/>
          <w:sz w:val="28"/>
          <w:szCs w:val="28"/>
        </w:rPr>
        <w:t>．</w:t>
      </w:r>
      <w:r w:rsidRPr="00FD24C8">
        <w:rPr>
          <w:rFonts w:ascii="宋体" w:hAnsi="宋体" w:hint="eastAsia"/>
          <w:sz w:val="28"/>
          <w:szCs w:val="28"/>
        </w:rPr>
        <w:t>基于J2EE应用平台，分布式、高可靠性、先进的解决方案</w:t>
      </w:r>
    </w:p>
    <w:p w14:paraId="0AF9F67A" w14:textId="77777777"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本项目要求基于成熟的J2EE应用平台，提供分布式、高可靠性、先进的解决方案。</w:t>
      </w:r>
    </w:p>
    <w:p w14:paraId="32715860" w14:textId="0EF7972B"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4</w:t>
      </w:r>
      <w:r w:rsidR="00EB0D8A" w:rsidRPr="00FD24C8">
        <w:rPr>
          <w:rFonts w:ascii="宋体" w:hAnsi="宋体" w:hint="eastAsia"/>
          <w:sz w:val="28"/>
          <w:szCs w:val="28"/>
        </w:rPr>
        <w:t>．</w:t>
      </w:r>
      <w:r w:rsidRPr="00FD24C8">
        <w:rPr>
          <w:rFonts w:ascii="宋体" w:hAnsi="宋体" w:hint="eastAsia"/>
          <w:sz w:val="28"/>
          <w:szCs w:val="28"/>
        </w:rPr>
        <w:t>基于目录存取协议，实现统一用户管理、统一身份认证</w:t>
      </w:r>
    </w:p>
    <w:p w14:paraId="41581B3D" w14:textId="77777777"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要求基于目录存取协议，分布式系统和服务中所要求的中央化信</w:t>
      </w:r>
      <w:r w:rsidRPr="00FD24C8">
        <w:rPr>
          <w:rFonts w:ascii="宋体" w:hAnsi="宋体" w:hint="eastAsia"/>
          <w:sz w:val="28"/>
          <w:szCs w:val="28"/>
        </w:rPr>
        <w:lastRenderedPageBreak/>
        <w:t>息存贮和管理提供一个可扩展的结构。同时目录服务要求能够提供统一用户管理、统一认证管理，同时方便业务应用系统进行集成。</w:t>
      </w:r>
    </w:p>
    <w:p w14:paraId="6C19CE1F" w14:textId="14F72FE8"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5</w:t>
      </w:r>
      <w:r w:rsidR="00EB0D8A" w:rsidRPr="00FD24C8">
        <w:rPr>
          <w:rFonts w:ascii="宋体" w:hAnsi="宋体" w:hint="eastAsia"/>
          <w:sz w:val="28"/>
          <w:szCs w:val="28"/>
        </w:rPr>
        <w:t>．</w:t>
      </w:r>
      <w:r w:rsidRPr="00FD24C8">
        <w:rPr>
          <w:rFonts w:ascii="宋体" w:hAnsi="宋体" w:hint="eastAsia"/>
          <w:sz w:val="28"/>
          <w:szCs w:val="28"/>
        </w:rPr>
        <w:t>采取</w:t>
      </w:r>
      <w:proofErr w:type="spellStart"/>
      <w:r w:rsidRPr="00FD24C8">
        <w:rPr>
          <w:rFonts w:ascii="宋体" w:hAnsi="宋体" w:hint="eastAsia"/>
          <w:sz w:val="28"/>
          <w:szCs w:val="28"/>
        </w:rPr>
        <w:t>WebService</w:t>
      </w:r>
      <w:proofErr w:type="spellEnd"/>
      <w:r w:rsidRPr="00FD24C8">
        <w:rPr>
          <w:rFonts w:ascii="宋体" w:hAnsi="宋体" w:hint="eastAsia"/>
          <w:sz w:val="28"/>
          <w:szCs w:val="28"/>
        </w:rPr>
        <w:t>技术，统一传输与交换标准</w:t>
      </w:r>
    </w:p>
    <w:p w14:paraId="350568BC" w14:textId="77777777"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在数据交换与传输过程中，要求统一采用</w:t>
      </w:r>
      <w:proofErr w:type="spellStart"/>
      <w:r w:rsidRPr="00FD24C8">
        <w:rPr>
          <w:rFonts w:ascii="宋体" w:hAnsi="宋体" w:hint="eastAsia"/>
          <w:sz w:val="28"/>
          <w:szCs w:val="28"/>
        </w:rPr>
        <w:t>WebService</w:t>
      </w:r>
      <w:proofErr w:type="spellEnd"/>
      <w:r w:rsidRPr="00FD24C8">
        <w:rPr>
          <w:rFonts w:ascii="宋体" w:hAnsi="宋体" w:hint="eastAsia"/>
          <w:sz w:val="28"/>
          <w:szCs w:val="28"/>
        </w:rPr>
        <w:t>接口的方式，向外提供数据共享接口服务，以满足用户基于校园大数据中心数据发布及二次开发。</w:t>
      </w:r>
    </w:p>
    <w:p w14:paraId="2B8FB64F" w14:textId="57A32AC5"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6</w:t>
      </w:r>
      <w:r w:rsidR="00EB0D8A" w:rsidRPr="00FD24C8">
        <w:rPr>
          <w:rFonts w:ascii="宋体" w:hAnsi="宋体" w:hint="eastAsia"/>
          <w:sz w:val="28"/>
          <w:szCs w:val="28"/>
        </w:rPr>
        <w:t>．</w:t>
      </w:r>
      <w:r w:rsidRPr="00FD24C8">
        <w:rPr>
          <w:rFonts w:ascii="宋体" w:hAnsi="宋体" w:hint="eastAsia"/>
          <w:sz w:val="28"/>
          <w:szCs w:val="28"/>
        </w:rPr>
        <w:t>要求采取敏捷开发平台，快速构建应用</w:t>
      </w:r>
    </w:p>
    <w:p w14:paraId="4351CF83" w14:textId="434115CC"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敏捷开发平台要求集成运行框架、组件库、开发环境和辅助工具，以实现用户管理、权限管理、系统监控等通用子系统；同时屏蔽大部分技术问题的困扰，有效降低开发成本。</w:t>
      </w:r>
    </w:p>
    <w:p w14:paraId="3492B420" w14:textId="3E3A968F"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7</w:t>
      </w:r>
      <w:r w:rsidR="00EB0D8A" w:rsidRPr="00FD24C8">
        <w:rPr>
          <w:rFonts w:ascii="宋体" w:hAnsi="宋体" w:hint="eastAsia"/>
          <w:sz w:val="28"/>
          <w:szCs w:val="28"/>
        </w:rPr>
        <w:t>．</w:t>
      </w:r>
      <w:r w:rsidRPr="00FD24C8">
        <w:rPr>
          <w:rFonts w:ascii="宋体" w:hAnsi="宋体" w:hint="eastAsia"/>
          <w:sz w:val="28"/>
          <w:szCs w:val="28"/>
        </w:rPr>
        <w:t>基于ETL技术，集成业务应用数据</w:t>
      </w:r>
    </w:p>
    <w:p w14:paraId="7B14F9CD" w14:textId="77777777"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要求基于ETL技术，实现异构多数据源的数据集成，实现从关系型数据库、桌面文本文件、XML文件或遗留的应用系统中提取数据。</w:t>
      </w:r>
    </w:p>
    <w:p w14:paraId="6EC026EE" w14:textId="195777B9"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8</w:t>
      </w:r>
      <w:r w:rsidR="00EB0D8A" w:rsidRPr="00FD24C8">
        <w:rPr>
          <w:rFonts w:ascii="宋体" w:hAnsi="宋体" w:hint="eastAsia"/>
          <w:sz w:val="28"/>
          <w:szCs w:val="28"/>
        </w:rPr>
        <w:t>．</w:t>
      </w:r>
      <w:r w:rsidRPr="00FD24C8">
        <w:rPr>
          <w:rFonts w:ascii="宋体" w:hAnsi="宋体" w:hint="eastAsia"/>
          <w:sz w:val="28"/>
          <w:szCs w:val="28"/>
        </w:rPr>
        <w:t>搜索引擎工具</w:t>
      </w:r>
    </w:p>
    <w:p w14:paraId="5CA2633B" w14:textId="17907695" w:rsidR="00FD32DB" w:rsidRPr="00FD24C8" w:rsidRDefault="00322965" w:rsidP="003137F4">
      <w:pPr>
        <w:spacing w:line="360" w:lineRule="auto"/>
        <w:ind w:firstLineChars="200" w:firstLine="560"/>
        <w:rPr>
          <w:rFonts w:ascii="宋体" w:hAnsi="宋体"/>
          <w:sz w:val="28"/>
          <w:szCs w:val="28"/>
        </w:rPr>
      </w:pPr>
      <w:r w:rsidRPr="00FD24C8">
        <w:rPr>
          <w:rFonts w:ascii="宋体" w:hAnsi="宋体" w:hint="eastAsia"/>
          <w:sz w:val="28"/>
          <w:szCs w:val="28"/>
        </w:rPr>
        <w:t>数据</w:t>
      </w:r>
      <w:r w:rsidR="00FD32DB" w:rsidRPr="00FD24C8">
        <w:rPr>
          <w:rFonts w:ascii="宋体" w:hAnsi="宋体" w:hint="eastAsia"/>
          <w:sz w:val="28"/>
          <w:szCs w:val="28"/>
        </w:rPr>
        <w:t>平台应具备全文检索功能，投标人须提供搜索引擎著作权证书。</w:t>
      </w:r>
    </w:p>
    <w:p w14:paraId="5CC5C87E" w14:textId="56B31F4F"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9</w:t>
      </w:r>
      <w:r w:rsidR="00EB0D8A" w:rsidRPr="00FD24C8">
        <w:rPr>
          <w:rFonts w:ascii="宋体" w:hAnsi="宋体" w:hint="eastAsia"/>
          <w:sz w:val="28"/>
          <w:szCs w:val="28"/>
        </w:rPr>
        <w:t>．</w:t>
      </w:r>
      <w:r w:rsidRPr="00FD24C8">
        <w:rPr>
          <w:rFonts w:ascii="宋体" w:hAnsi="宋体" w:hint="eastAsia"/>
          <w:sz w:val="28"/>
          <w:szCs w:val="28"/>
        </w:rPr>
        <w:t>网络安全</w:t>
      </w:r>
    </w:p>
    <w:p w14:paraId="2AA95F7E" w14:textId="195C388E" w:rsidR="00FD32DB" w:rsidRPr="00FD24C8" w:rsidRDefault="00322965" w:rsidP="003137F4">
      <w:pPr>
        <w:spacing w:line="360" w:lineRule="auto"/>
        <w:ind w:firstLineChars="200" w:firstLine="560"/>
        <w:rPr>
          <w:rFonts w:ascii="宋体" w:hAnsi="宋体"/>
          <w:sz w:val="28"/>
          <w:szCs w:val="28"/>
        </w:rPr>
      </w:pPr>
      <w:r w:rsidRPr="00FD24C8">
        <w:rPr>
          <w:rFonts w:ascii="宋体" w:hAnsi="宋体" w:hint="eastAsia"/>
          <w:sz w:val="28"/>
          <w:szCs w:val="28"/>
        </w:rPr>
        <w:t>平台安全性对于学校数据平台极为重要，须</w:t>
      </w:r>
      <w:r w:rsidR="00FD32DB" w:rsidRPr="00FD24C8">
        <w:rPr>
          <w:rFonts w:ascii="宋体" w:hAnsi="宋体" w:hint="eastAsia"/>
          <w:sz w:val="28"/>
          <w:szCs w:val="28"/>
        </w:rPr>
        <w:t>满足可信安全网络部署，关键技术应为投标商自主知识产权，投标方应提供可信网络安全平台的著作权证书。</w:t>
      </w:r>
    </w:p>
    <w:p w14:paraId="3EC136D2" w14:textId="5122DCB0"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10</w:t>
      </w:r>
      <w:r w:rsidR="00EB0D8A" w:rsidRPr="00FD24C8">
        <w:rPr>
          <w:rFonts w:ascii="宋体" w:hAnsi="宋体" w:hint="eastAsia"/>
          <w:sz w:val="28"/>
          <w:szCs w:val="28"/>
        </w:rPr>
        <w:t>．</w:t>
      </w:r>
      <w:r w:rsidRPr="00FD24C8">
        <w:rPr>
          <w:rFonts w:ascii="宋体" w:hAnsi="宋体" w:hint="eastAsia"/>
          <w:sz w:val="28"/>
          <w:szCs w:val="28"/>
        </w:rPr>
        <w:t>文档安全</w:t>
      </w:r>
    </w:p>
    <w:p w14:paraId="445C87E9" w14:textId="42509A84" w:rsidR="00FD32DB" w:rsidRPr="00FD24C8" w:rsidRDefault="00FD32DB" w:rsidP="003137F4">
      <w:pPr>
        <w:spacing w:line="360" w:lineRule="auto"/>
        <w:ind w:firstLineChars="200" w:firstLine="560"/>
        <w:rPr>
          <w:rFonts w:ascii="宋体" w:hAnsi="宋体"/>
          <w:sz w:val="28"/>
          <w:szCs w:val="28"/>
        </w:rPr>
      </w:pPr>
      <w:r w:rsidRPr="00FD24C8">
        <w:rPr>
          <w:rFonts w:ascii="宋体" w:hAnsi="宋体" w:hint="eastAsia"/>
          <w:sz w:val="28"/>
          <w:szCs w:val="28"/>
        </w:rPr>
        <w:t>平台应支持加密安全管理。平台应以透明强制的文档安全管理为</w:t>
      </w:r>
      <w:r w:rsidRPr="00FD24C8">
        <w:rPr>
          <w:rFonts w:ascii="宋体" w:hAnsi="宋体" w:hint="eastAsia"/>
          <w:sz w:val="28"/>
          <w:szCs w:val="28"/>
        </w:rPr>
        <w:lastRenderedPageBreak/>
        <w:t>关键技术支持文档加密管理，投标方应具有相关技术自主知识产权，应提供电子文档安全软件的著作权证书。</w:t>
      </w:r>
    </w:p>
    <w:p w14:paraId="0E896322" w14:textId="2E7F75E4" w:rsidR="00D91203" w:rsidRPr="00FD24C8" w:rsidRDefault="00257E00" w:rsidP="003137F4">
      <w:pPr>
        <w:pStyle w:val="2"/>
        <w:spacing w:line="360" w:lineRule="auto"/>
        <w:rPr>
          <w:rFonts w:ascii="宋体" w:eastAsia="宋体" w:hAnsi="宋体"/>
        </w:rPr>
      </w:pPr>
      <w:bookmarkStart w:id="0" w:name="_Toc29546183"/>
      <w:r w:rsidRPr="00FD24C8">
        <w:rPr>
          <w:rFonts w:ascii="宋体" w:eastAsia="宋体" w:hAnsi="宋体" w:hint="eastAsia"/>
        </w:rPr>
        <w:t>（</w:t>
      </w:r>
      <w:r w:rsidR="00D91203" w:rsidRPr="00FD24C8">
        <w:rPr>
          <w:rFonts w:ascii="宋体" w:eastAsia="宋体" w:hAnsi="宋体" w:hint="eastAsia"/>
        </w:rPr>
        <w:t>四</w:t>
      </w:r>
      <w:r w:rsidRPr="00FD24C8">
        <w:rPr>
          <w:rFonts w:ascii="宋体" w:eastAsia="宋体" w:hAnsi="宋体" w:hint="eastAsia"/>
        </w:rPr>
        <w:t>）</w:t>
      </w:r>
      <w:r w:rsidR="00D91203" w:rsidRPr="00FD24C8">
        <w:rPr>
          <w:rFonts w:ascii="宋体" w:eastAsia="宋体" w:hAnsi="宋体" w:hint="eastAsia"/>
        </w:rPr>
        <w:t>建设内容</w:t>
      </w:r>
    </w:p>
    <w:p w14:paraId="3DBBA0A7" w14:textId="00D5F36C" w:rsidR="00225633" w:rsidRPr="00FD24C8" w:rsidRDefault="00225633" w:rsidP="003137F4">
      <w:pPr>
        <w:pStyle w:val="3"/>
        <w:spacing w:line="360" w:lineRule="auto"/>
        <w:rPr>
          <w:rFonts w:ascii="宋体" w:hAnsi="宋体"/>
        </w:rPr>
      </w:pPr>
      <w:r w:rsidRPr="00FD24C8">
        <w:rPr>
          <w:rFonts w:ascii="宋体" w:hAnsi="宋体" w:hint="eastAsia"/>
        </w:rPr>
        <w:t>建设背景</w:t>
      </w:r>
    </w:p>
    <w:p w14:paraId="08DC0491" w14:textId="77777777" w:rsidR="001407DA" w:rsidRPr="00FD24C8" w:rsidRDefault="00A05B4C" w:rsidP="003137F4">
      <w:pPr>
        <w:spacing w:line="360" w:lineRule="auto"/>
        <w:ind w:firstLineChars="200" w:firstLine="560"/>
        <w:rPr>
          <w:rFonts w:ascii="宋体" w:hAnsi="宋体"/>
          <w:sz w:val="28"/>
          <w:szCs w:val="28"/>
        </w:rPr>
      </w:pPr>
      <w:r w:rsidRPr="00FD24C8">
        <w:rPr>
          <w:rFonts w:ascii="宋体" w:hAnsi="宋体" w:hint="eastAsia"/>
          <w:sz w:val="28"/>
          <w:szCs w:val="28"/>
        </w:rPr>
        <w:t>依照《教育信息化2.0行动计划》要求，学院应以《网络安全法》等法律法规为纲，全面提高教育系统网络安全防护能力。全面落实网络安全等级保护制度，深入开展网络安全监测预警，提高网络安全态势感知水平，做好关键信息基础设施保障，重点保障数据和信息安全，强化隐私保护，建立严密保护、逐层开放、有序共享的良性机制，切实维护好广大师生的切身利益。</w:t>
      </w:r>
    </w:p>
    <w:p w14:paraId="0790B22F" w14:textId="186087D8" w:rsidR="00601422" w:rsidRPr="00FD24C8" w:rsidRDefault="00EB0D8A" w:rsidP="00EB0D8A">
      <w:pPr>
        <w:spacing w:line="360" w:lineRule="auto"/>
        <w:ind w:firstLineChars="200" w:firstLine="560"/>
        <w:rPr>
          <w:rFonts w:ascii="宋体" w:hAnsi="宋体"/>
          <w:sz w:val="28"/>
          <w:szCs w:val="28"/>
        </w:rPr>
      </w:pPr>
      <w:r w:rsidRPr="00FD24C8">
        <w:rPr>
          <w:rFonts w:ascii="宋体" w:hAnsi="宋体" w:hint="eastAsia"/>
          <w:sz w:val="28"/>
          <w:szCs w:val="28"/>
        </w:rPr>
        <w:t>目前学院在</w:t>
      </w:r>
      <w:r w:rsidR="00A05B4C" w:rsidRPr="00FD24C8">
        <w:rPr>
          <w:rFonts w:ascii="宋体" w:hAnsi="宋体" w:hint="eastAsia"/>
          <w:sz w:val="28"/>
          <w:szCs w:val="28"/>
        </w:rPr>
        <w:t>数据整合</w:t>
      </w:r>
      <w:r w:rsidRPr="00FD24C8">
        <w:rPr>
          <w:rFonts w:ascii="宋体" w:hAnsi="宋体" w:hint="eastAsia"/>
          <w:sz w:val="28"/>
          <w:szCs w:val="28"/>
        </w:rPr>
        <w:t>和</w:t>
      </w:r>
      <w:r w:rsidR="00A05B4C" w:rsidRPr="00FD24C8">
        <w:rPr>
          <w:rFonts w:ascii="宋体" w:hAnsi="宋体" w:hint="eastAsia"/>
          <w:sz w:val="28"/>
          <w:szCs w:val="28"/>
        </w:rPr>
        <w:t>应用集成</w:t>
      </w:r>
      <w:r w:rsidRPr="00FD24C8">
        <w:rPr>
          <w:rFonts w:ascii="宋体" w:hAnsi="宋体" w:hint="eastAsia"/>
          <w:sz w:val="28"/>
          <w:szCs w:val="28"/>
        </w:rPr>
        <w:t>方面存在着较多问题</w:t>
      </w:r>
      <w:r w:rsidR="007B660A" w:rsidRPr="00FD24C8">
        <w:rPr>
          <w:rFonts w:ascii="宋体" w:hAnsi="宋体" w:hint="eastAsia"/>
          <w:sz w:val="28"/>
          <w:szCs w:val="28"/>
        </w:rPr>
        <w:t>，</w:t>
      </w:r>
      <w:r w:rsidR="00A05B4C" w:rsidRPr="00FD24C8">
        <w:rPr>
          <w:rFonts w:ascii="宋体" w:hAnsi="宋体" w:hint="eastAsia"/>
          <w:sz w:val="28"/>
          <w:szCs w:val="28"/>
        </w:rPr>
        <w:t>各自独立的、面向不同业务的信息系统在校园内部形成一个个信息孤岛。有必要实现相关系统的互联互通、形成有机整体，从而方便工作、提高效率，辅助决策。</w:t>
      </w:r>
    </w:p>
    <w:p w14:paraId="3DF9B436" w14:textId="4A482AF5" w:rsidR="00601422" w:rsidRPr="00FD24C8" w:rsidRDefault="00A05B4C" w:rsidP="003137F4">
      <w:pPr>
        <w:spacing w:line="360" w:lineRule="auto"/>
        <w:ind w:firstLineChars="200" w:firstLine="560"/>
        <w:rPr>
          <w:rFonts w:ascii="宋体" w:hAnsi="宋体"/>
          <w:sz w:val="28"/>
          <w:szCs w:val="28"/>
        </w:rPr>
      </w:pPr>
      <w:r w:rsidRPr="00FD24C8">
        <w:rPr>
          <w:rFonts w:ascii="宋体" w:hAnsi="宋体" w:hint="eastAsia"/>
          <w:sz w:val="28"/>
          <w:szCs w:val="28"/>
        </w:rPr>
        <w:t>信息利用问题</w:t>
      </w:r>
      <w:r w:rsidR="007B660A" w:rsidRPr="00FD24C8">
        <w:rPr>
          <w:rFonts w:ascii="宋体" w:hAnsi="宋体" w:hint="eastAsia"/>
          <w:sz w:val="28"/>
          <w:szCs w:val="28"/>
        </w:rPr>
        <w:t>，</w:t>
      </w:r>
      <w:r w:rsidRPr="00FD24C8">
        <w:rPr>
          <w:rFonts w:ascii="宋体" w:hAnsi="宋体" w:hint="eastAsia"/>
          <w:sz w:val="28"/>
          <w:szCs w:val="28"/>
        </w:rPr>
        <w:t>应用集成和数据整合的一个关键目标是为了从整合的信息资源中获得更深层次的服务和决策信息。通过全方位组织不同来源、形式、角度的数据资源，提供有针对性的综合信息服务、辅助决策者进行有效的决策，提升智慧校园应用价值。</w:t>
      </w:r>
    </w:p>
    <w:p w14:paraId="1E9A8672" w14:textId="1613645B" w:rsidR="00601422" w:rsidRPr="00FD24C8" w:rsidRDefault="00A05B4C" w:rsidP="003137F4">
      <w:pPr>
        <w:spacing w:line="360" w:lineRule="auto"/>
        <w:ind w:firstLineChars="200" w:firstLine="560"/>
        <w:rPr>
          <w:rFonts w:ascii="宋体" w:hAnsi="宋体"/>
          <w:sz w:val="28"/>
          <w:szCs w:val="28"/>
        </w:rPr>
      </w:pPr>
      <w:r w:rsidRPr="00FD24C8">
        <w:rPr>
          <w:rFonts w:ascii="宋体" w:hAnsi="宋体" w:hint="eastAsia"/>
          <w:sz w:val="28"/>
          <w:szCs w:val="28"/>
        </w:rPr>
        <w:t>因此，建设一套合法合规，</w:t>
      </w:r>
      <w:r w:rsidR="00601422" w:rsidRPr="00FD24C8">
        <w:rPr>
          <w:rFonts w:ascii="宋体" w:hAnsi="宋体" w:hint="eastAsia"/>
          <w:sz w:val="28"/>
          <w:szCs w:val="28"/>
        </w:rPr>
        <w:t>安全高效并且具有学校特色的主数据</w:t>
      </w:r>
      <w:r w:rsidR="007B660A" w:rsidRPr="00FD24C8">
        <w:rPr>
          <w:rFonts w:ascii="宋体" w:hAnsi="宋体" w:hint="eastAsia"/>
          <w:sz w:val="28"/>
          <w:szCs w:val="28"/>
        </w:rPr>
        <w:t>管理</w:t>
      </w:r>
      <w:r w:rsidR="00601422" w:rsidRPr="00FD24C8">
        <w:rPr>
          <w:rFonts w:ascii="宋体" w:hAnsi="宋体" w:hint="eastAsia"/>
          <w:sz w:val="28"/>
          <w:szCs w:val="28"/>
        </w:rPr>
        <w:t>平台迫在眉睫</w:t>
      </w:r>
      <w:r w:rsidRPr="00FD24C8">
        <w:rPr>
          <w:rFonts w:ascii="宋体" w:hAnsi="宋体" w:hint="eastAsia"/>
          <w:sz w:val="28"/>
          <w:szCs w:val="28"/>
        </w:rPr>
        <w:t>。</w:t>
      </w:r>
      <w:r w:rsidR="007B660A" w:rsidRPr="00FD24C8">
        <w:rPr>
          <w:rFonts w:ascii="宋体" w:hAnsi="宋体" w:hint="eastAsia"/>
          <w:sz w:val="28"/>
          <w:szCs w:val="28"/>
        </w:rPr>
        <w:t>通过构建一个统一定义、集中保存的主数据环境用于分析数据成果和为学校应用提供高价值、高共享、相对稳定的共</w:t>
      </w:r>
      <w:r w:rsidR="007B660A" w:rsidRPr="00FD24C8">
        <w:rPr>
          <w:rFonts w:ascii="宋体" w:hAnsi="宋体" w:hint="eastAsia"/>
          <w:sz w:val="28"/>
          <w:szCs w:val="28"/>
        </w:rPr>
        <w:lastRenderedPageBreak/>
        <w:t>享数据的支撑，</w:t>
      </w:r>
      <w:r w:rsidRPr="00FD24C8">
        <w:rPr>
          <w:rFonts w:ascii="宋体" w:hAnsi="宋体" w:hint="eastAsia"/>
          <w:sz w:val="28"/>
          <w:szCs w:val="28"/>
        </w:rPr>
        <w:t>确保</w:t>
      </w:r>
      <w:r w:rsidR="00601422" w:rsidRPr="00FD24C8">
        <w:rPr>
          <w:rFonts w:ascii="宋体" w:hAnsi="宋体" w:hint="eastAsia"/>
          <w:sz w:val="28"/>
          <w:szCs w:val="28"/>
        </w:rPr>
        <w:t>学校已有</w:t>
      </w:r>
      <w:r w:rsidRPr="00FD24C8">
        <w:rPr>
          <w:rFonts w:ascii="宋体" w:hAnsi="宋体" w:hint="eastAsia"/>
          <w:sz w:val="28"/>
          <w:szCs w:val="28"/>
        </w:rPr>
        <w:t>的</w:t>
      </w:r>
      <w:r w:rsidR="00601422" w:rsidRPr="00FD24C8">
        <w:rPr>
          <w:rFonts w:ascii="宋体" w:hAnsi="宋体" w:hint="eastAsia"/>
          <w:sz w:val="28"/>
          <w:szCs w:val="28"/>
        </w:rPr>
        <w:t>数据资产能够</w:t>
      </w:r>
      <w:r w:rsidRPr="00FD24C8">
        <w:rPr>
          <w:rFonts w:ascii="宋体" w:hAnsi="宋体" w:hint="eastAsia"/>
          <w:sz w:val="28"/>
          <w:szCs w:val="28"/>
        </w:rPr>
        <w:t>高效、稳定、安全</w:t>
      </w:r>
      <w:r w:rsidR="00601422" w:rsidRPr="00FD24C8">
        <w:rPr>
          <w:rFonts w:ascii="宋体" w:hAnsi="宋体" w:hint="eastAsia"/>
          <w:sz w:val="28"/>
          <w:szCs w:val="28"/>
        </w:rPr>
        <w:t>的</w:t>
      </w:r>
      <w:r w:rsidRPr="00FD24C8">
        <w:rPr>
          <w:rFonts w:ascii="宋体" w:hAnsi="宋体" w:hint="eastAsia"/>
          <w:sz w:val="28"/>
          <w:szCs w:val="28"/>
        </w:rPr>
        <w:t>提升信息处对学院师生的服务质量。</w:t>
      </w:r>
    </w:p>
    <w:p w14:paraId="0B2981FE" w14:textId="3C42C579" w:rsidR="00601422" w:rsidRPr="00AF1953" w:rsidRDefault="00601422" w:rsidP="003137F4">
      <w:pPr>
        <w:spacing w:line="360" w:lineRule="auto"/>
        <w:ind w:firstLineChars="200" w:firstLine="560"/>
        <w:rPr>
          <w:rFonts w:ascii="宋体" w:hAnsi="宋体"/>
          <w:sz w:val="28"/>
          <w:szCs w:val="28"/>
        </w:rPr>
      </w:pPr>
      <w:r w:rsidRPr="00AF1953">
        <w:rPr>
          <w:rFonts w:ascii="宋体" w:hAnsi="宋体" w:hint="eastAsia"/>
          <w:sz w:val="28"/>
          <w:szCs w:val="28"/>
        </w:rPr>
        <w:t>同时因为我院的</w:t>
      </w:r>
      <w:r w:rsidR="00A05B4C" w:rsidRPr="00AF1953">
        <w:rPr>
          <w:rFonts w:ascii="宋体" w:hAnsi="宋体" w:hint="eastAsia"/>
          <w:sz w:val="28"/>
          <w:szCs w:val="28"/>
        </w:rPr>
        <w:t>运维体系流程与工具建设</w:t>
      </w:r>
      <w:r w:rsidRPr="00AF1953">
        <w:rPr>
          <w:rFonts w:ascii="宋体" w:hAnsi="宋体" w:hint="eastAsia"/>
          <w:sz w:val="28"/>
          <w:szCs w:val="28"/>
        </w:rPr>
        <w:t>在目前</w:t>
      </w:r>
      <w:r w:rsidR="00884EB5" w:rsidRPr="00AF1953">
        <w:rPr>
          <w:rFonts w:ascii="宋体" w:hAnsi="宋体" w:hint="eastAsia"/>
          <w:sz w:val="28"/>
          <w:szCs w:val="28"/>
        </w:rPr>
        <w:t>系统</w:t>
      </w:r>
      <w:r w:rsidR="00A05B4C" w:rsidRPr="00AF1953">
        <w:rPr>
          <w:rFonts w:ascii="宋体" w:hAnsi="宋体" w:hint="eastAsia"/>
          <w:sz w:val="28"/>
          <w:szCs w:val="28"/>
        </w:rPr>
        <w:t>的报修流程较为单一，</w:t>
      </w:r>
      <w:r w:rsidR="00EB0D8A" w:rsidRPr="00AF1953">
        <w:rPr>
          <w:rFonts w:ascii="宋体" w:hAnsi="宋体" w:hint="eastAsia"/>
          <w:sz w:val="28"/>
          <w:szCs w:val="28"/>
        </w:rPr>
        <w:t>信息办</w:t>
      </w:r>
      <w:r w:rsidR="00A05B4C" w:rsidRPr="00AF1953">
        <w:rPr>
          <w:rFonts w:ascii="宋体" w:hAnsi="宋体" w:hint="eastAsia"/>
          <w:sz w:val="28"/>
          <w:szCs w:val="28"/>
        </w:rPr>
        <w:t>负责的报修只有网络这一栏可以选择，教师如有其它报修反馈就只能通过单一的电话沟通进行解决。有时因为个人原因工作繁忙导致未能及时为教师处理而给老师们带来教学上的不便，所以</w:t>
      </w:r>
      <w:r w:rsidRPr="00AF1953">
        <w:rPr>
          <w:rFonts w:ascii="宋体" w:hAnsi="宋体" w:hint="eastAsia"/>
          <w:sz w:val="28"/>
          <w:szCs w:val="28"/>
        </w:rPr>
        <w:t>计划</w:t>
      </w:r>
      <w:r w:rsidR="00A05B4C" w:rsidRPr="00AF1953">
        <w:rPr>
          <w:rFonts w:ascii="宋体" w:hAnsi="宋体" w:hint="eastAsia"/>
          <w:sz w:val="28"/>
          <w:szCs w:val="28"/>
        </w:rPr>
        <w:t>建设一套目前行业内较为专业的一套流程体系，便于为了教师提供多元化的</w:t>
      </w:r>
      <w:r w:rsidRPr="00AF1953">
        <w:rPr>
          <w:rFonts w:ascii="宋体" w:hAnsi="宋体" w:hint="eastAsia"/>
          <w:sz w:val="28"/>
          <w:szCs w:val="28"/>
        </w:rPr>
        <w:t>服务栏目</w:t>
      </w:r>
      <w:r w:rsidR="00AF1953" w:rsidRPr="00AF1953">
        <w:rPr>
          <w:rFonts w:ascii="宋体" w:hAnsi="宋体" w:hint="eastAsia"/>
          <w:sz w:val="28"/>
          <w:szCs w:val="28"/>
        </w:rPr>
        <w:t>。</w:t>
      </w:r>
    </w:p>
    <w:p w14:paraId="2AE82DAF" w14:textId="7B80A73D" w:rsidR="00225633" w:rsidRPr="00FD24C8" w:rsidRDefault="00601422" w:rsidP="003137F4">
      <w:pPr>
        <w:spacing w:line="360" w:lineRule="auto"/>
        <w:ind w:firstLineChars="200" w:firstLine="560"/>
        <w:rPr>
          <w:rFonts w:ascii="宋体" w:hAnsi="宋体"/>
          <w:sz w:val="28"/>
          <w:szCs w:val="28"/>
        </w:rPr>
      </w:pPr>
      <w:r w:rsidRPr="00FD24C8">
        <w:rPr>
          <w:rFonts w:ascii="宋体" w:hAnsi="宋体" w:hint="eastAsia"/>
          <w:sz w:val="28"/>
          <w:szCs w:val="28"/>
        </w:rPr>
        <w:t>因此在建设好数据平台基础的同时，本次建设也将部署统一身份认证、</w:t>
      </w:r>
      <w:r w:rsidR="00A05B4C" w:rsidRPr="00FD24C8">
        <w:rPr>
          <w:rFonts w:ascii="宋体" w:hAnsi="宋体" w:hint="eastAsia"/>
          <w:sz w:val="28"/>
          <w:szCs w:val="28"/>
        </w:rPr>
        <w:t>信息化综合服务门户</w:t>
      </w:r>
      <w:r w:rsidRPr="00FD24C8">
        <w:rPr>
          <w:rFonts w:ascii="宋体" w:hAnsi="宋体" w:hint="eastAsia"/>
          <w:sz w:val="28"/>
          <w:szCs w:val="28"/>
        </w:rPr>
        <w:t>、办事服务大厅的基础框架，以便后期的建设。</w:t>
      </w:r>
    </w:p>
    <w:p w14:paraId="35BDBB1F" w14:textId="77777777" w:rsidR="0014050D" w:rsidRPr="00FD24C8" w:rsidRDefault="001575A3" w:rsidP="003137F4">
      <w:pPr>
        <w:pStyle w:val="3"/>
        <w:spacing w:line="360" w:lineRule="auto"/>
        <w:rPr>
          <w:rFonts w:ascii="宋体" w:hAnsi="宋体"/>
        </w:rPr>
      </w:pPr>
      <w:r w:rsidRPr="00FD24C8">
        <w:rPr>
          <w:rFonts w:ascii="宋体" w:hAnsi="宋体" w:hint="eastAsia"/>
        </w:rPr>
        <w:t xml:space="preserve">建设内容 </w:t>
      </w:r>
      <w:r w:rsidRPr="00FD24C8">
        <w:rPr>
          <w:rFonts w:ascii="宋体" w:hAnsi="宋体"/>
        </w:rPr>
        <w:t xml:space="preserve"> </w:t>
      </w:r>
    </w:p>
    <w:p w14:paraId="73FCFC26" w14:textId="1354C2B1" w:rsidR="00FD32DB" w:rsidRPr="00FD24C8" w:rsidRDefault="0014050D" w:rsidP="0014050D">
      <w:pPr>
        <w:spacing w:line="360" w:lineRule="auto"/>
        <w:ind w:firstLineChars="100" w:firstLine="280"/>
        <w:rPr>
          <w:rFonts w:ascii="宋体" w:hAnsi="宋体"/>
          <w:sz w:val="28"/>
          <w:szCs w:val="28"/>
        </w:rPr>
      </w:pPr>
      <w:r w:rsidRPr="00FD24C8">
        <w:rPr>
          <w:rFonts w:ascii="宋体" w:hAnsi="宋体" w:hint="eastAsia"/>
          <w:sz w:val="28"/>
          <w:szCs w:val="28"/>
        </w:rPr>
        <w:t>1</w:t>
      </w:r>
      <w:r w:rsidRPr="00FD24C8">
        <w:rPr>
          <w:rFonts w:ascii="宋体" w:hAnsi="宋体"/>
          <w:sz w:val="28"/>
          <w:szCs w:val="28"/>
        </w:rPr>
        <w:t>.</w:t>
      </w:r>
      <w:r w:rsidR="00D91203" w:rsidRPr="00FD24C8">
        <w:rPr>
          <w:rFonts w:ascii="宋体" w:hAnsi="宋体" w:hint="eastAsia"/>
          <w:sz w:val="28"/>
          <w:szCs w:val="28"/>
        </w:rPr>
        <w:t>信息标准管理平台</w:t>
      </w:r>
      <w:bookmarkEnd w:id="0"/>
    </w:p>
    <w:tbl>
      <w:tblPr>
        <w:tblW w:w="9260" w:type="dxa"/>
        <w:tblInd w:w="113" w:type="dxa"/>
        <w:tblLook w:val="04A0" w:firstRow="1" w:lastRow="0" w:firstColumn="1" w:lastColumn="0" w:noHBand="0" w:noVBand="1"/>
      </w:tblPr>
      <w:tblGrid>
        <w:gridCol w:w="1300"/>
        <w:gridCol w:w="1300"/>
        <w:gridCol w:w="1300"/>
        <w:gridCol w:w="5360"/>
      </w:tblGrid>
      <w:tr w:rsidR="00FD24C8" w:rsidRPr="00FD24C8" w14:paraId="485B95A0" w14:textId="77777777" w:rsidTr="00C26871">
        <w:trPr>
          <w:trHeight w:val="320"/>
        </w:trPr>
        <w:tc>
          <w:tcPr>
            <w:tcW w:w="39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6422C0" w14:textId="77777777" w:rsidR="00C26871" w:rsidRPr="00C26871" w:rsidRDefault="00C26871" w:rsidP="00C26871">
            <w:pPr>
              <w:widowControl/>
              <w:jc w:val="center"/>
              <w:rPr>
                <w:rFonts w:ascii="等线" w:eastAsia="等线" w:hAnsi="等线" w:cs="宋体"/>
                <w:kern w:val="0"/>
                <w:sz w:val="24"/>
              </w:rPr>
            </w:pPr>
            <w:r w:rsidRPr="00C26871">
              <w:rPr>
                <w:rFonts w:ascii="等线" w:eastAsia="等线" w:hAnsi="等线" w:cs="宋体" w:hint="eastAsia"/>
                <w:kern w:val="0"/>
                <w:sz w:val="24"/>
              </w:rPr>
              <w:t>建设内容</w:t>
            </w:r>
          </w:p>
        </w:tc>
        <w:tc>
          <w:tcPr>
            <w:tcW w:w="5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95F16C" w14:textId="77777777" w:rsidR="00C26871" w:rsidRPr="00C26871" w:rsidRDefault="00C26871" w:rsidP="00C26871">
            <w:pPr>
              <w:widowControl/>
              <w:jc w:val="center"/>
              <w:rPr>
                <w:rFonts w:ascii="等线" w:eastAsia="等线" w:hAnsi="等线" w:cs="宋体"/>
                <w:kern w:val="0"/>
                <w:sz w:val="24"/>
              </w:rPr>
            </w:pPr>
            <w:r w:rsidRPr="00C26871">
              <w:rPr>
                <w:rFonts w:ascii="等线" w:eastAsia="等线" w:hAnsi="等线" w:cs="宋体" w:hint="eastAsia"/>
                <w:kern w:val="0"/>
                <w:sz w:val="24"/>
              </w:rPr>
              <w:t>技术参数</w:t>
            </w:r>
          </w:p>
        </w:tc>
      </w:tr>
      <w:tr w:rsidR="00FD24C8" w:rsidRPr="00FD24C8" w14:paraId="2C26B10C" w14:textId="77777777" w:rsidTr="00C26871">
        <w:trPr>
          <w:trHeight w:val="34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C87E959" w14:textId="77777777" w:rsidR="00C26871" w:rsidRPr="00C26871" w:rsidRDefault="00C26871" w:rsidP="00C26871">
            <w:pPr>
              <w:widowControl/>
              <w:jc w:val="center"/>
              <w:rPr>
                <w:rFonts w:ascii="等线" w:eastAsia="等线" w:hAnsi="等线" w:cs="宋体"/>
                <w:kern w:val="0"/>
                <w:sz w:val="24"/>
              </w:rPr>
            </w:pPr>
            <w:r w:rsidRPr="00C26871">
              <w:rPr>
                <w:rFonts w:ascii="等线" w:eastAsia="等线" w:hAnsi="等线" w:cs="宋体" w:hint="eastAsia"/>
                <w:kern w:val="0"/>
                <w:sz w:val="24"/>
              </w:rPr>
              <w:t>名称</w:t>
            </w:r>
          </w:p>
        </w:tc>
        <w:tc>
          <w:tcPr>
            <w:tcW w:w="1300" w:type="dxa"/>
            <w:tcBorders>
              <w:top w:val="nil"/>
              <w:left w:val="nil"/>
              <w:bottom w:val="single" w:sz="4" w:space="0" w:color="auto"/>
              <w:right w:val="single" w:sz="4" w:space="0" w:color="auto"/>
            </w:tcBorders>
            <w:shd w:val="clear" w:color="auto" w:fill="auto"/>
            <w:vAlign w:val="center"/>
            <w:hideMark/>
          </w:tcPr>
          <w:p w14:paraId="050FED74" w14:textId="77777777" w:rsidR="00C26871" w:rsidRPr="00C26871" w:rsidRDefault="00C26871" w:rsidP="00C26871">
            <w:pPr>
              <w:widowControl/>
              <w:jc w:val="center"/>
              <w:rPr>
                <w:rFonts w:ascii="等线" w:eastAsia="等线" w:hAnsi="等线" w:cs="宋体"/>
                <w:kern w:val="0"/>
                <w:sz w:val="24"/>
              </w:rPr>
            </w:pPr>
            <w:r w:rsidRPr="00C26871">
              <w:rPr>
                <w:rFonts w:ascii="等线" w:eastAsia="等线" w:hAnsi="等线" w:cs="宋体" w:hint="eastAsia"/>
                <w:kern w:val="0"/>
                <w:sz w:val="24"/>
              </w:rPr>
              <w:t>需求点</w:t>
            </w:r>
          </w:p>
        </w:tc>
        <w:tc>
          <w:tcPr>
            <w:tcW w:w="1300" w:type="dxa"/>
            <w:tcBorders>
              <w:top w:val="nil"/>
              <w:left w:val="nil"/>
              <w:bottom w:val="single" w:sz="4" w:space="0" w:color="auto"/>
              <w:right w:val="single" w:sz="4" w:space="0" w:color="auto"/>
            </w:tcBorders>
            <w:shd w:val="clear" w:color="auto" w:fill="auto"/>
            <w:vAlign w:val="center"/>
            <w:hideMark/>
          </w:tcPr>
          <w:p w14:paraId="4F1520D4" w14:textId="77777777" w:rsidR="00C26871" w:rsidRPr="00C26871" w:rsidRDefault="00C26871" w:rsidP="00C26871">
            <w:pPr>
              <w:widowControl/>
              <w:jc w:val="center"/>
              <w:rPr>
                <w:rFonts w:ascii="等线" w:eastAsia="等线" w:hAnsi="等线" w:cs="宋体"/>
                <w:kern w:val="0"/>
                <w:sz w:val="24"/>
              </w:rPr>
            </w:pPr>
            <w:r w:rsidRPr="00C26871">
              <w:rPr>
                <w:rFonts w:ascii="等线" w:eastAsia="等线" w:hAnsi="等线" w:cs="宋体" w:hint="eastAsia"/>
                <w:kern w:val="0"/>
                <w:sz w:val="24"/>
              </w:rPr>
              <w:t>明细</w:t>
            </w:r>
          </w:p>
        </w:tc>
        <w:tc>
          <w:tcPr>
            <w:tcW w:w="5360" w:type="dxa"/>
            <w:vMerge/>
            <w:tcBorders>
              <w:top w:val="single" w:sz="4" w:space="0" w:color="auto"/>
              <w:left w:val="single" w:sz="4" w:space="0" w:color="auto"/>
              <w:bottom w:val="single" w:sz="4" w:space="0" w:color="auto"/>
              <w:right w:val="single" w:sz="4" w:space="0" w:color="auto"/>
            </w:tcBorders>
            <w:vAlign w:val="center"/>
            <w:hideMark/>
          </w:tcPr>
          <w:p w14:paraId="78994CDD" w14:textId="77777777" w:rsidR="00C26871" w:rsidRPr="00C26871" w:rsidRDefault="00C26871" w:rsidP="00C26871">
            <w:pPr>
              <w:widowControl/>
              <w:jc w:val="left"/>
              <w:rPr>
                <w:rFonts w:ascii="等线" w:eastAsia="等线" w:hAnsi="等线" w:cs="宋体"/>
                <w:kern w:val="0"/>
                <w:sz w:val="24"/>
              </w:rPr>
            </w:pPr>
          </w:p>
        </w:tc>
      </w:tr>
      <w:tr w:rsidR="00FD24C8" w:rsidRPr="00FD24C8" w14:paraId="106C4FE3" w14:textId="77777777" w:rsidTr="00C26871">
        <w:trPr>
          <w:trHeight w:val="2240"/>
        </w:trPr>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6362EF73" w14:textId="77777777" w:rsidR="00C26871" w:rsidRPr="00C26871" w:rsidRDefault="00C26871" w:rsidP="00C26871">
            <w:pPr>
              <w:widowControl/>
              <w:jc w:val="center"/>
              <w:rPr>
                <w:rFonts w:ascii="等线" w:eastAsia="等线" w:hAnsi="等线" w:cs="宋体"/>
                <w:kern w:val="0"/>
                <w:sz w:val="24"/>
              </w:rPr>
            </w:pPr>
            <w:r w:rsidRPr="00C26871">
              <w:rPr>
                <w:rFonts w:ascii="等线" w:eastAsia="等线" w:hAnsi="等线" w:cs="宋体" w:hint="eastAsia"/>
                <w:kern w:val="0"/>
                <w:sz w:val="24"/>
              </w:rPr>
              <w:t>标准校内公开网站</w:t>
            </w:r>
          </w:p>
        </w:tc>
        <w:tc>
          <w:tcPr>
            <w:tcW w:w="1300" w:type="dxa"/>
            <w:tcBorders>
              <w:top w:val="nil"/>
              <w:left w:val="nil"/>
              <w:bottom w:val="single" w:sz="4" w:space="0" w:color="auto"/>
              <w:right w:val="single" w:sz="4" w:space="0" w:color="auto"/>
            </w:tcBorders>
            <w:shd w:val="clear" w:color="auto" w:fill="auto"/>
            <w:vAlign w:val="center"/>
            <w:hideMark/>
          </w:tcPr>
          <w:p w14:paraId="658903AA" w14:textId="77777777" w:rsidR="00C26871" w:rsidRPr="00C26871" w:rsidRDefault="00C26871" w:rsidP="00C26871">
            <w:pPr>
              <w:widowControl/>
              <w:jc w:val="center"/>
              <w:rPr>
                <w:rFonts w:ascii="等线" w:eastAsia="等线" w:hAnsi="等线" w:cs="宋体"/>
                <w:kern w:val="0"/>
                <w:sz w:val="24"/>
              </w:rPr>
            </w:pPr>
            <w:r w:rsidRPr="00C26871">
              <w:rPr>
                <w:rFonts w:ascii="等线" w:eastAsia="等线" w:hAnsi="等线" w:cs="宋体" w:hint="eastAsia"/>
                <w:kern w:val="0"/>
                <w:sz w:val="24"/>
              </w:rPr>
              <w:t>标准网站</w:t>
            </w:r>
          </w:p>
        </w:tc>
        <w:tc>
          <w:tcPr>
            <w:tcW w:w="1300" w:type="dxa"/>
            <w:tcBorders>
              <w:top w:val="nil"/>
              <w:left w:val="nil"/>
              <w:bottom w:val="single" w:sz="4" w:space="0" w:color="auto"/>
              <w:right w:val="single" w:sz="4" w:space="0" w:color="auto"/>
            </w:tcBorders>
            <w:shd w:val="clear" w:color="auto" w:fill="auto"/>
            <w:vAlign w:val="center"/>
            <w:hideMark/>
          </w:tcPr>
          <w:p w14:paraId="545E7862" w14:textId="77777777" w:rsidR="00C26871" w:rsidRPr="00C26871" w:rsidRDefault="00C26871" w:rsidP="00C26871">
            <w:pPr>
              <w:widowControl/>
              <w:jc w:val="center"/>
              <w:rPr>
                <w:rFonts w:ascii="等线" w:eastAsia="等线" w:hAnsi="等线" w:cs="宋体"/>
                <w:kern w:val="0"/>
                <w:sz w:val="24"/>
              </w:rPr>
            </w:pPr>
            <w:r w:rsidRPr="00C26871">
              <w:rPr>
                <w:rFonts w:ascii="等线" w:eastAsia="等线" w:hAnsi="等线" w:cs="宋体" w:hint="eastAsia"/>
                <w:kern w:val="0"/>
                <w:sz w:val="24"/>
              </w:rPr>
              <w:t>网站首页</w:t>
            </w:r>
          </w:p>
        </w:tc>
        <w:tc>
          <w:tcPr>
            <w:tcW w:w="5360" w:type="dxa"/>
            <w:tcBorders>
              <w:top w:val="nil"/>
              <w:left w:val="nil"/>
              <w:bottom w:val="single" w:sz="4" w:space="0" w:color="auto"/>
              <w:right w:val="single" w:sz="4" w:space="0" w:color="auto"/>
            </w:tcBorders>
            <w:shd w:val="clear" w:color="000000" w:fill="FFFFFF"/>
            <w:vAlign w:val="center"/>
            <w:hideMark/>
          </w:tcPr>
          <w:p w14:paraId="473D2975"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网站首页开放式公开业务域标准规范，提供业务域大纲阅览，业务域信息规范各职能部门报告，业务系统来源及应用数据综合性分析。要求信息标准网门户页面提供标准业务域规范公开、标准资讯、业务域、代码集统计报告、标签云、来源与支撑相关参数指标。应支持丰富多样化通用、标准、资讯检索功能。</w:t>
            </w:r>
          </w:p>
        </w:tc>
      </w:tr>
      <w:tr w:rsidR="00FD24C8" w:rsidRPr="00FD24C8" w14:paraId="29586CCF" w14:textId="77777777" w:rsidTr="00C26871">
        <w:trPr>
          <w:trHeight w:val="1600"/>
        </w:trPr>
        <w:tc>
          <w:tcPr>
            <w:tcW w:w="1300" w:type="dxa"/>
            <w:vMerge/>
            <w:tcBorders>
              <w:top w:val="nil"/>
              <w:left w:val="single" w:sz="4" w:space="0" w:color="auto"/>
              <w:bottom w:val="single" w:sz="4" w:space="0" w:color="000000"/>
              <w:right w:val="single" w:sz="4" w:space="0" w:color="auto"/>
            </w:tcBorders>
            <w:vAlign w:val="center"/>
            <w:hideMark/>
          </w:tcPr>
          <w:p w14:paraId="26417DE6" w14:textId="77777777" w:rsidR="00C26871" w:rsidRPr="00C26871" w:rsidRDefault="00C26871" w:rsidP="00C26871">
            <w:pPr>
              <w:widowControl/>
              <w:jc w:val="left"/>
              <w:rPr>
                <w:rFonts w:ascii="等线" w:eastAsia="等线" w:hAnsi="等线" w:cs="宋体"/>
                <w:kern w:val="0"/>
                <w:sz w:val="24"/>
              </w:rPr>
            </w:pPr>
          </w:p>
        </w:tc>
        <w:tc>
          <w:tcPr>
            <w:tcW w:w="1300" w:type="dxa"/>
            <w:tcBorders>
              <w:top w:val="nil"/>
              <w:left w:val="nil"/>
              <w:bottom w:val="single" w:sz="4" w:space="0" w:color="auto"/>
              <w:right w:val="single" w:sz="4" w:space="0" w:color="auto"/>
            </w:tcBorders>
            <w:shd w:val="clear" w:color="auto" w:fill="auto"/>
            <w:vAlign w:val="center"/>
            <w:hideMark/>
          </w:tcPr>
          <w:p w14:paraId="3987B081" w14:textId="77777777" w:rsidR="00C26871" w:rsidRPr="00C26871" w:rsidRDefault="00C26871" w:rsidP="00C26871">
            <w:pPr>
              <w:widowControl/>
              <w:jc w:val="center"/>
              <w:rPr>
                <w:rFonts w:ascii="等线" w:eastAsia="等线" w:hAnsi="等线" w:cs="宋体"/>
                <w:kern w:val="0"/>
                <w:sz w:val="24"/>
              </w:rPr>
            </w:pPr>
            <w:r w:rsidRPr="00C26871">
              <w:rPr>
                <w:rFonts w:ascii="等线" w:eastAsia="等线" w:hAnsi="等线" w:cs="宋体" w:hint="eastAsia"/>
                <w:kern w:val="0"/>
                <w:sz w:val="24"/>
              </w:rPr>
              <w:t>个人中心</w:t>
            </w:r>
          </w:p>
        </w:tc>
        <w:tc>
          <w:tcPr>
            <w:tcW w:w="1300" w:type="dxa"/>
            <w:tcBorders>
              <w:top w:val="nil"/>
              <w:left w:val="nil"/>
              <w:bottom w:val="single" w:sz="4" w:space="0" w:color="auto"/>
              <w:right w:val="single" w:sz="4" w:space="0" w:color="auto"/>
            </w:tcBorders>
            <w:shd w:val="clear" w:color="auto" w:fill="auto"/>
            <w:vAlign w:val="center"/>
            <w:hideMark/>
          </w:tcPr>
          <w:p w14:paraId="258B1770" w14:textId="77777777" w:rsidR="00C26871" w:rsidRPr="00C26871" w:rsidRDefault="00C26871" w:rsidP="00C26871">
            <w:pPr>
              <w:widowControl/>
              <w:jc w:val="center"/>
              <w:rPr>
                <w:rFonts w:ascii="等线" w:eastAsia="等线" w:hAnsi="等线" w:cs="宋体"/>
                <w:kern w:val="0"/>
                <w:sz w:val="24"/>
              </w:rPr>
            </w:pPr>
            <w:r w:rsidRPr="00C26871">
              <w:rPr>
                <w:rFonts w:ascii="等线" w:eastAsia="等线" w:hAnsi="等线" w:cs="宋体" w:hint="eastAsia"/>
                <w:kern w:val="0"/>
                <w:sz w:val="24"/>
              </w:rPr>
              <w:t>个人中心</w:t>
            </w:r>
          </w:p>
        </w:tc>
        <w:tc>
          <w:tcPr>
            <w:tcW w:w="5360" w:type="dxa"/>
            <w:tcBorders>
              <w:top w:val="nil"/>
              <w:left w:val="nil"/>
              <w:bottom w:val="single" w:sz="4" w:space="0" w:color="auto"/>
              <w:right w:val="single" w:sz="4" w:space="0" w:color="auto"/>
            </w:tcBorders>
            <w:shd w:val="clear" w:color="000000" w:fill="FFFFFF"/>
            <w:vAlign w:val="center"/>
            <w:hideMark/>
          </w:tcPr>
          <w:p w14:paraId="640EDD9B"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支持个人中心服务，要求能够展示用户基本信息、收藏和下载信息。以图表的方式展现，整体页面看起来既简洁明了，内容又显得丰满，有助于用户快速的了解学校信息标准的现状及精确的定位用户关注的信息标准。</w:t>
            </w:r>
          </w:p>
        </w:tc>
      </w:tr>
      <w:tr w:rsidR="00FD24C8" w:rsidRPr="00FD24C8" w14:paraId="19E2B8A2" w14:textId="77777777" w:rsidTr="00C26871">
        <w:trPr>
          <w:trHeight w:val="1600"/>
        </w:trPr>
        <w:tc>
          <w:tcPr>
            <w:tcW w:w="13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531173"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lastRenderedPageBreak/>
              <w:t>信息标准管理后台</w:t>
            </w:r>
          </w:p>
        </w:tc>
        <w:tc>
          <w:tcPr>
            <w:tcW w:w="13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D130DC"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标准管理</w:t>
            </w:r>
          </w:p>
        </w:tc>
        <w:tc>
          <w:tcPr>
            <w:tcW w:w="13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4C37B8"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业务域</w:t>
            </w:r>
          </w:p>
        </w:tc>
        <w:tc>
          <w:tcPr>
            <w:tcW w:w="5360" w:type="dxa"/>
            <w:tcBorders>
              <w:top w:val="nil"/>
              <w:left w:val="nil"/>
              <w:bottom w:val="single" w:sz="4" w:space="0" w:color="auto"/>
              <w:right w:val="single" w:sz="4" w:space="0" w:color="auto"/>
            </w:tcBorders>
            <w:shd w:val="clear" w:color="000000" w:fill="FFFFFF"/>
            <w:vAlign w:val="center"/>
            <w:hideMark/>
          </w:tcPr>
          <w:p w14:paraId="200278D8"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依据技术规范基础管理业务域中业务的信息，维护数据元素的元数据结构，其目的主要在于提供规范现有的信息标准信息项唯一性的可视化操作平台，通过现有信息标准的录入和微调来整理一份信息标准，为以后规范信息标准打下基础。</w:t>
            </w:r>
          </w:p>
        </w:tc>
      </w:tr>
      <w:tr w:rsidR="00FD24C8" w:rsidRPr="00FD24C8" w14:paraId="2BC83BB5" w14:textId="77777777" w:rsidTr="00C26871">
        <w:trPr>
          <w:trHeight w:val="1920"/>
        </w:trPr>
        <w:tc>
          <w:tcPr>
            <w:tcW w:w="1300" w:type="dxa"/>
            <w:vMerge/>
            <w:tcBorders>
              <w:top w:val="nil"/>
              <w:left w:val="single" w:sz="4" w:space="0" w:color="auto"/>
              <w:bottom w:val="single" w:sz="4" w:space="0" w:color="auto"/>
              <w:right w:val="single" w:sz="4" w:space="0" w:color="auto"/>
            </w:tcBorders>
            <w:vAlign w:val="center"/>
            <w:hideMark/>
          </w:tcPr>
          <w:p w14:paraId="29D1E13D"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73BAB873"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5D430511" w14:textId="77777777" w:rsidR="00C26871" w:rsidRPr="00C26871" w:rsidRDefault="00C26871" w:rsidP="00C26871">
            <w:pPr>
              <w:widowControl/>
              <w:jc w:val="left"/>
              <w:rPr>
                <w:rFonts w:ascii="宋体" w:hAnsi="宋体" w:cs="宋体"/>
                <w:kern w:val="0"/>
                <w:sz w:val="24"/>
              </w:rPr>
            </w:pPr>
          </w:p>
        </w:tc>
        <w:tc>
          <w:tcPr>
            <w:tcW w:w="5360" w:type="dxa"/>
            <w:tcBorders>
              <w:top w:val="nil"/>
              <w:left w:val="nil"/>
              <w:bottom w:val="single" w:sz="4" w:space="0" w:color="auto"/>
              <w:right w:val="single" w:sz="4" w:space="0" w:color="auto"/>
            </w:tcBorders>
            <w:shd w:val="clear" w:color="000000" w:fill="FFFFFF"/>
            <w:vAlign w:val="center"/>
            <w:hideMark/>
          </w:tcPr>
          <w:p w14:paraId="6F264F97"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1）支持可视化阅览业务域大纲图谱，实现业务域树菜单拖拽，支持业务域分类排序和挂载。支持业务域信息细分为目录和数据表，数据表是业务域模块数据的基本组成单位，也是后续版本发布、系统建模的基本引用对象。而目录则用作对业务表进行归类汇总。</w:t>
            </w:r>
          </w:p>
        </w:tc>
      </w:tr>
      <w:tr w:rsidR="00FD24C8" w:rsidRPr="00FD24C8" w14:paraId="182D890A" w14:textId="77777777" w:rsidTr="00C26871">
        <w:trPr>
          <w:trHeight w:val="1280"/>
        </w:trPr>
        <w:tc>
          <w:tcPr>
            <w:tcW w:w="1300" w:type="dxa"/>
            <w:vMerge/>
            <w:tcBorders>
              <w:top w:val="nil"/>
              <w:left w:val="single" w:sz="4" w:space="0" w:color="auto"/>
              <w:bottom w:val="single" w:sz="4" w:space="0" w:color="auto"/>
              <w:right w:val="single" w:sz="4" w:space="0" w:color="auto"/>
            </w:tcBorders>
            <w:vAlign w:val="center"/>
            <w:hideMark/>
          </w:tcPr>
          <w:p w14:paraId="3BA75F4D"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1EFFF0EE"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5BCA99C6" w14:textId="77777777" w:rsidR="00C26871" w:rsidRPr="00C26871" w:rsidRDefault="00C26871" w:rsidP="00C26871">
            <w:pPr>
              <w:widowControl/>
              <w:jc w:val="left"/>
              <w:rPr>
                <w:rFonts w:ascii="宋体" w:hAnsi="宋体" w:cs="宋体"/>
                <w:kern w:val="0"/>
                <w:sz w:val="24"/>
              </w:rPr>
            </w:pPr>
          </w:p>
        </w:tc>
        <w:tc>
          <w:tcPr>
            <w:tcW w:w="5360" w:type="dxa"/>
            <w:tcBorders>
              <w:top w:val="nil"/>
              <w:left w:val="nil"/>
              <w:bottom w:val="single" w:sz="4" w:space="0" w:color="auto"/>
              <w:right w:val="single" w:sz="4" w:space="0" w:color="auto"/>
            </w:tcBorders>
            <w:shd w:val="clear" w:color="000000" w:fill="FFFFFF"/>
            <w:vAlign w:val="center"/>
            <w:hideMark/>
          </w:tcPr>
          <w:p w14:paraId="067A2D6E"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（2）支持数据字段信息服务。要求数据字段信息包括数据库表字段的基本属性（字段名称、字段注释、字段类型长度、是否为空、是否主键等）和便于使用者管理数据仓库的拓展管理属性。</w:t>
            </w:r>
          </w:p>
        </w:tc>
      </w:tr>
      <w:tr w:rsidR="00FD24C8" w:rsidRPr="00FD24C8" w14:paraId="1F079BF2" w14:textId="77777777" w:rsidTr="00C26871">
        <w:trPr>
          <w:trHeight w:val="340"/>
        </w:trPr>
        <w:tc>
          <w:tcPr>
            <w:tcW w:w="1300" w:type="dxa"/>
            <w:vMerge/>
            <w:tcBorders>
              <w:top w:val="nil"/>
              <w:left w:val="single" w:sz="4" w:space="0" w:color="auto"/>
              <w:bottom w:val="single" w:sz="4" w:space="0" w:color="auto"/>
              <w:right w:val="single" w:sz="4" w:space="0" w:color="auto"/>
            </w:tcBorders>
            <w:vAlign w:val="center"/>
            <w:hideMark/>
          </w:tcPr>
          <w:p w14:paraId="25EF0154"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5D12ABEF" w14:textId="77777777" w:rsidR="00C26871" w:rsidRPr="00C26871" w:rsidRDefault="00C26871" w:rsidP="00C26871">
            <w:pPr>
              <w:widowControl/>
              <w:jc w:val="left"/>
              <w:rPr>
                <w:rFonts w:ascii="宋体" w:hAnsi="宋体" w:cs="宋体"/>
                <w:kern w:val="0"/>
                <w:sz w:val="24"/>
              </w:rPr>
            </w:pPr>
          </w:p>
        </w:tc>
        <w:tc>
          <w:tcPr>
            <w:tcW w:w="13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5AE769"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数据字典</w:t>
            </w:r>
          </w:p>
        </w:tc>
        <w:tc>
          <w:tcPr>
            <w:tcW w:w="5360" w:type="dxa"/>
            <w:tcBorders>
              <w:top w:val="nil"/>
              <w:left w:val="nil"/>
              <w:bottom w:val="single" w:sz="4" w:space="0" w:color="auto"/>
              <w:right w:val="single" w:sz="4" w:space="0" w:color="auto"/>
            </w:tcBorders>
            <w:shd w:val="clear" w:color="000000" w:fill="FFFFFF"/>
            <w:vAlign w:val="center"/>
            <w:hideMark/>
          </w:tcPr>
          <w:p w14:paraId="2A6C7D17"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支持数据字典服务。要求包括：</w:t>
            </w:r>
          </w:p>
        </w:tc>
      </w:tr>
      <w:tr w:rsidR="00FD24C8" w:rsidRPr="00FD24C8" w14:paraId="4F5FD11F" w14:textId="77777777" w:rsidTr="00C26871">
        <w:trPr>
          <w:trHeight w:val="1280"/>
        </w:trPr>
        <w:tc>
          <w:tcPr>
            <w:tcW w:w="1300" w:type="dxa"/>
            <w:vMerge/>
            <w:tcBorders>
              <w:top w:val="nil"/>
              <w:left w:val="single" w:sz="4" w:space="0" w:color="auto"/>
              <w:bottom w:val="single" w:sz="4" w:space="0" w:color="auto"/>
              <w:right w:val="single" w:sz="4" w:space="0" w:color="auto"/>
            </w:tcBorders>
            <w:vAlign w:val="center"/>
            <w:hideMark/>
          </w:tcPr>
          <w:p w14:paraId="01F65C6C"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634455FA"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4FA3413F" w14:textId="77777777" w:rsidR="00C26871" w:rsidRPr="00C26871" w:rsidRDefault="00C26871" w:rsidP="00C26871">
            <w:pPr>
              <w:widowControl/>
              <w:jc w:val="left"/>
              <w:rPr>
                <w:rFonts w:ascii="宋体" w:hAnsi="宋体" w:cs="宋体"/>
                <w:kern w:val="0"/>
                <w:sz w:val="24"/>
              </w:rPr>
            </w:pPr>
          </w:p>
        </w:tc>
        <w:tc>
          <w:tcPr>
            <w:tcW w:w="5360" w:type="dxa"/>
            <w:tcBorders>
              <w:top w:val="nil"/>
              <w:left w:val="nil"/>
              <w:bottom w:val="single" w:sz="4" w:space="0" w:color="auto"/>
              <w:right w:val="single" w:sz="4" w:space="0" w:color="auto"/>
            </w:tcBorders>
            <w:shd w:val="clear" w:color="000000" w:fill="FFFFFF"/>
            <w:vAlign w:val="center"/>
            <w:hideMark/>
          </w:tcPr>
          <w:p w14:paraId="450AEE2B"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字典分类和字典表：代码采用规律的编码方法，规定了指定代码集的分类或类别，适用于指定对象，代码表为代码项的集合，主要为后续数据清洗提供依据或凭证。</w:t>
            </w:r>
          </w:p>
        </w:tc>
      </w:tr>
      <w:tr w:rsidR="00FD24C8" w:rsidRPr="00FD24C8" w14:paraId="3AC556B2" w14:textId="77777777" w:rsidTr="00C26871">
        <w:trPr>
          <w:trHeight w:val="960"/>
        </w:trPr>
        <w:tc>
          <w:tcPr>
            <w:tcW w:w="1300" w:type="dxa"/>
            <w:vMerge/>
            <w:tcBorders>
              <w:top w:val="nil"/>
              <w:left w:val="single" w:sz="4" w:space="0" w:color="auto"/>
              <w:bottom w:val="single" w:sz="4" w:space="0" w:color="auto"/>
              <w:right w:val="single" w:sz="4" w:space="0" w:color="auto"/>
            </w:tcBorders>
            <w:vAlign w:val="center"/>
            <w:hideMark/>
          </w:tcPr>
          <w:p w14:paraId="29E66283"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065E03AD"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5FBFAD48" w14:textId="77777777" w:rsidR="00C26871" w:rsidRPr="00C26871" w:rsidRDefault="00C26871" w:rsidP="00C26871">
            <w:pPr>
              <w:widowControl/>
              <w:jc w:val="left"/>
              <w:rPr>
                <w:rFonts w:ascii="宋体" w:hAnsi="宋体" w:cs="宋体"/>
                <w:kern w:val="0"/>
                <w:sz w:val="24"/>
              </w:rPr>
            </w:pPr>
          </w:p>
        </w:tc>
        <w:tc>
          <w:tcPr>
            <w:tcW w:w="5360" w:type="dxa"/>
            <w:tcBorders>
              <w:top w:val="nil"/>
              <w:left w:val="nil"/>
              <w:bottom w:val="single" w:sz="4" w:space="0" w:color="auto"/>
              <w:right w:val="single" w:sz="4" w:space="0" w:color="auto"/>
            </w:tcBorders>
            <w:shd w:val="clear" w:color="000000" w:fill="FFFFFF"/>
            <w:vAlign w:val="center"/>
            <w:hideMark/>
          </w:tcPr>
          <w:p w14:paraId="57678E27"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字典项：代码项为基本数据元素，用于相关信息处理之间的信息交换，依据编码规则，相同系列代码项组成代码集合。</w:t>
            </w:r>
          </w:p>
        </w:tc>
      </w:tr>
      <w:tr w:rsidR="00FD24C8" w:rsidRPr="00FD24C8" w14:paraId="08885086" w14:textId="77777777" w:rsidTr="00C26871">
        <w:trPr>
          <w:trHeight w:val="1600"/>
        </w:trPr>
        <w:tc>
          <w:tcPr>
            <w:tcW w:w="1300" w:type="dxa"/>
            <w:vMerge/>
            <w:tcBorders>
              <w:top w:val="nil"/>
              <w:left w:val="single" w:sz="4" w:space="0" w:color="auto"/>
              <w:bottom w:val="single" w:sz="4" w:space="0" w:color="auto"/>
              <w:right w:val="single" w:sz="4" w:space="0" w:color="auto"/>
            </w:tcBorders>
            <w:vAlign w:val="center"/>
            <w:hideMark/>
          </w:tcPr>
          <w:p w14:paraId="3F9BAD0D"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524AA303" w14:textId="77777777" w:rsidR="00C26871" w:rsidRPr="00C26871" w:rsidRDefault="00C26871" w:rsidP="00C26871">
            <w:pPr>
              <w:widowControl/>
              <w:jc w:val="left"/>
              <w:rPr>
                <w:rFonts w:ascii="宋体" w:hAnsi="宋体" w:cs="宋体"/>
                <w:kern w:val="0"/>
                <w:sz w:val="24"/>
              </w:rPr>
            </w:pPr>
          </w:p>
        </w:tc>
        <w:tc>
          <w:tcPr>
            <w:tcW w:w="1300" w:type="dxa"/>
            <w:tcBorders>
              <w:top w:val="nil"/>
              <w:left w:val="nil"/>
              <w:bottom w:val="single" w:sz="4" w:space="0" w:color="auto"/>
              <w:right w:val="single" w:sz="4" w:space="0" w:color="auto"/>
            </w:tcBorders>
            <w:shd w:val="clear" w:color="000000" w:fill="FFFFFF"/>
            <w:vAlign w:val="center"/>
            <w:hideMark/>
          </w:tcPr>
          <w:p w14:paraId="145C9B62"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数据导入</w:t>
            </w:r>
          </w:p>
        </w:tc>
        <w:tc>
          <w:tcPr>
            <w:tcW w:w="5360" w:type="dxa"/>
            <w:tcBorders>
              <w:top w:val="nil"/>
              <w:left w:val="nil"/>
              <w:bottom w:val="single" w:sz="4" w:space="0" w:color="auto"/>
              <w:right w:val="single" w:sz="4" w:space="0" w:color="auto"/>
            </w:tcBorders>
            <w:shd w:val="clear" w:color="000000" w:fill="FFFFFF"/>
            <w:vAlign w:val="center"/>
            <w:hideMark/>
          </w:tcPr>
          <w:p w14:paraId="3FC1CAA7"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支持数据导入。要求按照表、字段、字典、字典项的形式，从excel模板中整理好数据，按照一系列的规则校验之后，根据校验显示出来的新增、修改、异常、重复等信息进行修改和重新校验，进而审核导入业务域、字段、字典、字典项。</w:t>
            </w:r>
          </w:p>
        </w:tc>
      </w:tr>
      <w:tr w:rsidR="00FD24C8" w:rsidRPr="00FD24C8" w14:paraId="6D67DEDC" w14:textId="77777777" w:rsidTr="00C26871">
        <w:trPr>
          <w:trHeight w:val="2240"/>
        </w:trPr>
        <w:tc>
          <w:tcPr>
            <w:tcW w:w="1300" w:type="dxa"/>
            <w:vMerge/>
            <w:tcBorders>
              <w:top w:val="nil"/>
              <w:left w:val="single" w:sz="4" w:space="0" w:color="auto"/>
              <w:bottom w:val="single" w:sz="4" w:space="0" w:color="auto"/>
              <w:right w:val="single" w:sz="4" w:space="0" w:color="auto"/>
            </w:tcBorders>
            <w:vAlign w:val="center"/>
            <w:hideMark/>
          </w:tcPr>
          <w:p w14:paraId="7085CEB6"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5858187F" w14:textId="77777777" w:rsidR="00C26871" w:rsidRPr="00C26871" w:rsidRDefault="00C26871" w:rsidP="00C26871">
            <w:pPr>
              <w:widowControl/>
              <w:jc w:val="left"/>
              <w:rPr>
                <w:rFonts w:ascii="宋体" w:hAnsi="宋体" w:cs="宋体"/>
                <w:kern w:val="0"/>
                <w:sz w:val="24"/>
              </w:rPr>
            </w:pPr>
          </w:p>
        </w:tc>
        <w:tc>
          <w:tcPr>
            <w:tcW w:w="1300" w:type="dxa"/>
            <w:tcBorders>
              <w:top w:val="nil"/>
              <w:left w:val="nil"/>
              <w:bottom w:val="single" w:sz="4" w:space="0" w:color="auto"/>
              <w:right w:val="single" w:sz="4" w:space="0" w:color="auto"/>
            </w:tcBorders>
            <w:shd w:val="clear" w:color="000000" w:fill="FFFFFF"/>
            <w:vAlign w:val="center"/>
            <w:hideMark/>
          </w:tcPr>
          <w:p w14:paraId="46B0AE0E"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标准自检</w:t>
            </w:r>
          </w:p>
        </w:tc>
        <w:tc>
          <w:tcPr>
            <w:tcW w:w="5360" w:type="dxa"/>
            <w:tcBorders>
              <w:top w:val="nil"/>
              <w:left w:val="nil"/>
              <w:bottom w:val="single" w:sz="4" w:space="0" w:color="auto"/>
              <w:right w:val="single" w:sz="4" w:space="0" w:color="auto"/>
            </w:tcBorders>
            <w:shd w:val="clear" w:color="000000" w:fill="FFFFFF"/>
            <w:vAlign w:val="center"/>
            <w:hideMark/>
          </w:tcPr>
          <w:p w14:paraId="03123AD6"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实现对标准进行自检。要求对信息标准进行必要的合法性校验外，用户可根据具体需求自定义一些规则对信息标准进行额外的校验，自定义规则被分为三大类：关于基本属性的规则校验、关于质量属性的规则校验、关于管理属性的规则校验；校验完成后汇总校验结果形成异常报告，并提供便捷的信息标准规范手段。</w:t>
            </w:r>
          </w:p>
        </w:tc>
      </w:tr>
      <w:tr w:rsidR="00FD24C8" w:rsidRPr="00FD24C8" w14:paraId="392A865F" w14:textId="77777777" w:rsidTr="00C26871">
        <w:trPr>
          <w:trHeight w:val="1280"/>
        </w:trPr>
        <w:tc>
          <w:tcPr>
            <w:tcW w:w="1300" w:type="dxa"/>
            <w:vMerge/>
            <w:tcBorders>
              <w:top w:val="nil"/>
              <w:left w:val="single" w:sz="4" w:space="0" w:color="auto"/>
              <w:bottom w:val="single" w:sz="4" w:space="0" w:color="auto"/>
              <w:right w:val="single" w:sz="4" w:space="0" w:color="auto"/>
            </w:tcBorders>
            <w:vAlign w:val="center"/>
            <w:hideMark/>
          </w:tcPr>
          <w:p w14:paraId="44DD83D4" w14:textId="77777777" w:rsidR="00C26871" w:rsidRPr="00C26871" w:rsidRDefault="00C26871" w:rsidP="00C26871">
            <w:pPr>
              <w:widowControl/>
              <w:jc w:val="left"/>
              <w:rPr>
                <w:rFonts w:ascii="宋体" w:hAnsi="宋体" w:cs="宋体"/>
                <w:kern w:val="0"/>
                <w:sz w:val="24"/>
              </w:rPr>
            </w:pPr>
          </w:p>
        </w:tc>
        <w:tc>
          <w:tcPr>
            <w:tcW w:w="13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1727C6"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参考标准</w:t>
            </w:r>
          </w:p>
        </w:tc>
        <w:tc>
          <w:tcPr>
            <w:tcW w:w="13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5D7C8B"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参考标准</w:t>
            </w:r>
          </w:p>
        </w:tc>
        <w:tc>
          <w:tcPr>
            <w:tcW w:w="5360" w:type="dxa"/>
            <w:tcBorders>
              <w:top w:val="nil"/>
              <w:left w:val="nil"/>
              <w:bottom w:val="single" w:sz="4" w:space="0" w:color="auto"/>
              <w:right w:val="single" w:sz="4" w:space="0" w:color="auto"/>
            </w:tcBorders>
            <w:shd w:val="clear" w:color="000000" w:fill="FFFFFF"/>
            <w:vAlign w:val="center"/>
            <w:hideMark/>
          </w:tcPr>
          <w:p w14:paraId="4D7FC161"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支持提供参考标准。参考标准为信息标准提供一个规范的、面向教育行业的国家层面上的信息化标准模板，当前参考标准的数据主要来源于中华人民共和国教育行业标准（2012年版）。</w:t>
            </w:r>
          </w:p>
        </w:tc>
      </w:tr>
      <w:tr w:rsidR="00FD24C8" w:rsidRPr="00FD24C8" w14:paraId="62E92BA9" w14:textId="77777777" w:rsidTr="00C26871">
        <w:trPr>
          <w:trHeight w:val="1280"/>
        </w:trPr>
        <w:tc>
          <w:tcPr>
            <w:tcW w:w="1300" w:type="dxa"/>
            <w:vMerge/>
            <w:tcBorders>
              <w:top w:val="nil"/>
              <w:left w:val="single" w:sz="4" w:space="0" w:color="auto"/>
              <w:bottom w:val="single" w:sz="4" w:space="0" w:color="auto"/>
              <w:right w:val="single" w:sz="4" w:space="0" w:color="auto"/>
            </w:tcBorders>
            <w:vAlign w:val="center"/>
            <w:hideMark/>
          </w:tcPr>
          <w:p w14:paraId="2F71C613"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3AC89F65"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3D97AD06" w14:textId="77777777" w:rsidR="00C26871" w:rsidRPr="00C26871" w:rsidRDefault="00C26871" w:rsidP="00C26871">
            <w:pPr>
              <w:widowControl/>
              <w:jc w:val="left"/>
              <w:rPr>
                <w:rFonts w:ascii="宋体" w:hAnsi="宋体" w:cs="宋体"/>
                <w:kern w:val="0"/>
                <w:sz w:val="24"/>
              </w:rPr>
            </w:pPr>
          </w:p>
        </w:tc>
        <w:tc>
          <w:tcPr>
            <w:tcW w:w="5360" w:type="dxa"/>
            <w:tcBorders>
              <w:top w:val="nil"/>
              <w:left w:val="nil"/>
              <w:bottom w:val="single" w:sz="4" w:space="0" w:color="auto"/>
              <w:right w:val="single" w:sz="4" w:space="0" w:color="auto"/>
            </w:tcBorders>
            <w:shd w:val="clear" w:color="000000" w:fill="FFFFFF"/>
            <w:vAlign w:val="center"/>
            <w:hideMark/>
          </w:tcPr>
          <w:p w14:paraId="7ED59605"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要求该模块为用户提供维护参考标准的可视化界面接口以应对行业标准发生变更或各大高校需要在国家标准的基础上建立适应自身的特色标准，包括导入、新增、修改、删除等功能。</w:t>
            </w:r>
          </w:p>
        </w:tc>
      </w:tr>
      <w:tr w:rsidR="00FD24C8" w:rsidRPr="00FD24C8" w14:paraId="689FB24B" w14:textId="77777777" w:rsidTr="00C26871">
        <w:trPr>
          <w:trHeight w:val="1920"/>
        </w:trPr>
        <w:tc>
          <w:tcPr>
            <w:tcW w:w="1300" w:type="dxa"/>
            <w:vMerge/>
            <w:tcBorders>
              <w:top w:val="nil"/>
              <w:left w:val="single" w:sz="4" w:space="0" w:color="auto"/>
              <w:bottom w:val="single" w:sz="4" w:space="0" w:color="auto"/>
              <w:right w:val="single" w:sz="4" w:space="0" w:color="auto"/>
            </w:tcBorders>
            <w:vAlign w:val="center"/>
            <w:hideMark/>
          </w:tcPr>
          <w:p w14:paraId="263CD753" w14:textId="77777777" w:rsidR="00C26871" w:rsidRPr="00C26871" w:rsidRDefault="00C26871" w:rsidP="00C26871">
            <w:pPr>
              <w:widowControl/>
              <w:jc w:val="left"/>
              <w:rPr>
                <w:rFonts w:ascii="宋体" w:hAnsi="宋体" w:cs="宋体"/>
                <w:kern w:val="0"/>
                <w:sz w:val="24"/>
              </w:rPr>
            </w:pPr>
          </w:p>
        </w:tc>
        <w:tc>
          <w:tcPr>
            <w:tcW w:w="13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1D5855"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版本管理</w:t>
            </w:r>
          </w:p>
        </w:tc>
        <w:tc>
          <w:tcPr>
            <w:tcW w:w="13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D26BCE"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版本管理</w:t>
            </w:r>
          </w:p>
        </w:tc>
        <w:tc>
          <w:tcPr>
            <w:tcW w:w="5360" w:type="dxa"/>
            <w:tcBorders>
              <w:top w:val="nil"/>
              <w:left w:val="nil"/>
              <w:bottom w:val="single" w:sz="4" w:space="0" w:color="auto"/>
              <w:right w:val="single" w:sz="4" w:space="0" w:color="auto"/>
            </w:tcBorders>
            <w:shd w:val="clear" w:color="000000" w:fill="FFFFFF"/>
            <w:vAlign w:val="center"/>
            <w:hideMark/>
          </w:tcPr>
          <w:p w14:paraId="227E76C9"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1）支持在版本管理首页展示当前的版本信息标准数据收录量，并可分各个业务域的统计数据量，以及统计来源于各个部门的字段管理属性。同时对于新增、修改、删除的标准数据，要求包括业务域数据和字典数据，只有发布版本并审核通过后，才能被引用于各个业务数据源。</w:t>
            </w:r>
          </w:p>
        </w:tc>
      </w:tr>
      <w:tr w:rsidR="00FD24C8" w:rsidRPr="00FD24C8" w14:paraId="7DB7E454" w14:textId="77777777" w:rsidTr="00C26871">
        <w:trPr>
          <w:trHeight w:val="640"/>
        </w:trPr>
        <w:tc>
          <w:tcPr>
            <w:tcW w:w="1300" w:type="dxa"/>
            <w:vMerge/>
            <w:tcBorders>
              <w:top w:val="nil"/>
              <w:left w:val="single" w:sz="4" w:space="0" w:color="auto"/>
              <w:bottom w:val="single" w:sz="4" w:space="0" w:color="auto"/>
              <w:right w:val="single" w:sz="4" w:space="0" w:color="auto"/>
            </w:tcBorders>
            <w:vAlign w:val="center"/>
            <w:hideMark/>
          </w:tcPr>
          <w:p w14:paraId="5187C6B4"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60DED0F7"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5F036AF2" w14:textId="77777777" w:rsidR="00C26871" w:rsidRPr="00C26871" w:rsidRDefault="00C26871" w:rsidP="00C26871">
            <w:pPr>
              <w:widowControl/>
              <w:jc w:val="left"/>
              <w:rPr>
                <w:rFonts w:ascii="宋体" w:hAnsi="宋体" w:cs="宋体"/>
                <w:kern w:val="0"/>
                <w:sz w:val="24"/>
              </w:rPr>
            </w:pPr>
          </w:p>
        </w:tc>
        <w:tc>
          <w:tcPr>
            <w:tcW w:w="5360" w:type="dxa"/>
            <w:tcBorders>
              <w:top w:val="nil"/>
              <w:left w:val="nil"/>
              <w:bottom w:val="single" w:sz="4" w:space="0" w:color="auto"/>
              <w:right w:val="single" w:sz="4" w:space="0" w:color="auto"/>
            </w:tcBorders>
            <w:shd w:val="clear" w:color="000000" w:fill="FFFFFF"/>
            <w:vAlign w:val="center"/>
            <w:hideMark/>
          </w:tcPr>
          <w:p w14:paraId="212AB03D"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（2）支持在浏览器打开该版本的信息标准白皮书pdf文档，实现版本预览</w:t>
            </w:r>
          </w:p>
        </w:tc>
      </w:tr>
      <w:tr w:rsidR="00FD24C8" w:rsidRPr="00FD24C8" w14:paraId="1F2FE45B" w14:textId="77777777" w:rsidTr="00C26871">
        <w:trPr>
          <w:trHeight w:val="640"/>
        </w:trPr>
        <w:tc>
          <w:tcPr>
            <w:tcW w:w="1300" w:type="dxa"/>
            <w:vMerge/>
            <w:tcBorders>
              <w:top w:val="nil"/>
              <w:left w:val="single" w:sz="4" w:space="0" w:color="auto"/>
              <w:bottom w:val="single" w:sz="4" w:space="0" w:color="auto"/>
              <w:right w:val="single" w:sz="4" w:space="0" w:color="auto"/>
            </w:tcBorders>
            <w:vAlign w:val="center"/>
            <w:hideMark/>
          </w:tcPr>
          <w:p w14:paraId="12BF785C"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56790F0D"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7D43574F" w14:textId="77777777" w:rsidR="00C26871" w:rsidRPr="00C26871" w:rsidRDefault="00C26871" w:rsidP="00C26871">
            <w:pPr>
              <w:widowControl/>
              <w:jc w:val="left"/>
              <w:rPr>
                <w:rFonts w:ascii="宋体" w:hAnsi="宋体" w:cs="宋体"/>
                <w:kern w:val="0"/>
                <w:sz w:val="24"/>
              </w:rPr>
            </w:pPr>
          </w:p>
        </w:tc>
        <w:tc>
          <w:tcPr>
            <w:tcW w:w="5360" w:type="dxa"/>
            <w:tcBorders>
              <w:top w:val="nil"/>
              <w:left w:val="nil"/>
              <w:bottom w:val="single" w:sz="4" w:space="0" w:color="auto"/>
              <w:right w:val="single" w:sz="4" w:space="0" w:color="auto"/>
            </w:tcBorders>
            <w:shd w:val="clear" w:color="000000" w:fill="FFFFFF"/>
            <w:vAlign w:val="center"/>
            <w:hideMark/>
          </w:tcPr>
          <w:p w14:paraId="1B797FFE"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（3）支持查询系统中已经发布的版本信息，了解版本历程。</w:t>
            </w:r>
          </w:p>
        </w:tc>
      </w:tr>
      <w:tr w:rsidR="00FD24C8" w:rsidRPr="00FD24C8" w14:paraId="73E137BF" w14:textId="77777777" w:rsidTr="00C26871">
        <w:trPr>
          <w:trHeight w:val="1280"/>
        </w:trPr>
        <w:tc>
          <w:tcPr>
            <w:tcW w:w="1300" w:type="dxa"/>
            <w:vMerge/>
            <w:tcBorders>
              <w:top w:val="nil"/>
              <w:left w:val="single" w:sz="4" w:space="0" w:color="auto"/>
              <w:bottom w:val="single" w:sz="4" w:space="0" w:color="auto"/>
              <w:right w:val="single" w:sz="4" w:space="0" w:color="auto"/>
            </w:tcBorders>
            <w:vAlign w:val="center"/>
            <w:hideMark/>
          </w:tcPr>
          <w:p w14:paraId="0B582990"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503F3D1F"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2518B6DD" w14:textId="77777777" w:rsidR="00C26871" w:rsidRPr="00C26871" w:rsidRDefault="00C26871" w:rsidP="00C26871">
            <w:pPr>
              <w:widowControl/>
              <w:jc w:val="left"/>
              <w:rPr>
                <w:rFonts w:ascii="宋体" w:hAnsi="宋体" w:cs="宋体"/>
                <w:kern w:val="0"/>
                <w:sz w:val="24"/>
              </w:rPr>
            </w:pPr>
          </w:p>
        </w:tc>
        <w:tc>
          <w:tcPr>
            <w:tcW w:w="5360" w:type="dxa"/>
            <w:tcBorders>
              <w:top w:val="nil"/>
              <w:left w:val="nil"/>
              <w:bottom w:val="single" w:sz="4" w:space="0" w:color="auto"/>
              <w:right w:val="single" w:sz="4" w:space="0" w:color="auto"/>
            </w:tcBorders>
            <w:shd w:val="clear" w:color="000000" w:fill="FFFFFF"/>
            <w:vAlign w:val="center"/>
            <w:hideMark/>
          </w:tcPr>
          <w:p w14:paraId="402C05A4"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（4）支持版本审核服务。用户能够审核发布版本是否通过，若审核通过，该版本会成为信息标准最新版本，标准网站，系统建模将使用最新版本的标准数据。</w:t>
            </w:r>
          </w:p>
        </w:tc>
      </w:tr>
      <w:tr w:rsidR="00FD24C8" w:rsidRPr="00FD24C8" w14:paraId="7E325F97" w14:textId="77777777" w:rsidTr="00C26871">
        <w:trPr>
          <w:trHeight w:val="640"/>
        </w:trPr>
        <w:tc>
          <w:tcPr>
            <w:tcW w:w="1300" w:type="dxa"/>
            <w:vMerge/>
            <w:tcBorders>
              <w:top w:val="nil"/>
              <w:left w:val="single" w:sz="4" w:space="0" w:color="auto"/>
              <w:bottom w:val="single" w:sz="4" w:space="0" w:color="auto"/>
              <w:right w:val="single" w:sz="4" w:space="0" w:color="auto"/>
            </w:tcBorders>
            <w:vAlign w:val="center"/>
            <w:hideMark/>
          </w:tcPr>
          <w:p w14:paraId="22248C0E"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6F1DBDB0"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63030983" w14:textId="77777777" w:rsidR="00C26871" w:rsidRPr="00C26871" w:rsidRDefault="00C26871" w:rsidP="00C26871">
            <w:pPr>
              <w:widowControl/>
              <w:jc w:val="left"/>
              <w:rPr>
                <w:rFonts w:ascii="宋体" w:hAnsi="宋体" w:cs="宋体"/>
                <w:kern w:val="0"/>
                <w:sz w:val="24"/>
              </w:rPr>
            </w:pPr>
          </w:p>
        </w:tc>
        <w:tc>
          <w:tcPr>
            <w:tcW w:w="5360" w:type="dxa"/>
            <w:tcBorders>
              <w:top w:val="nil"/>
              <w:left w:val="nil"/>
              <w:bottom w:val="single" w:sz="4" w:space="0" w:color="auto"/>
              <w:right w:val="single" w:sz="4" w:space="0" w:color="auto"/>
            </w:tcBorders>
            <w:shd w:val="clear" w:color="000000" w:fill="FFFFFF"/>
            <w:vAlign w:val="center"/>
            <w:hideMark/>
          </w:tcPr>
          <w:p w14:paraId="0690DB1B"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（5）支持版本发布。准与生效版本的信息标准之间的差异，告知用户对信息标准做了哪些操作</w:t>
            </w:r>
          </w:p>
        </w:tc>
      </w:tr>
      <w:tr w:rsidR="00FD24C8" w:rsidRPr="00FD24C8" w14:paraId="27E32412" w14:textId="77777777" w:rsidTr="00C26871">
        <w:trPr>
          <w:trHeight w:val="1600"/>
        </w:trPr>
        <w:tc>
          <w:tcPr>
            <w:tcW w:w="1300" w:type="dxa"/>
            <w:vMerge/>
            <w:tcBorders>
              <w:top w:val="nil"/>
              <w:left w:val="single" w:sz="4" w:space="0" w:color="auto"/>
              <w:bottom w:val="single" w:sz="4" w:space="0" w:color="auto"/>
              <w:right w:val="single" w:sz="4" w:space="0" w:color="auto"/>
            </w:tcBorders>
            <w:vAlign w:val="center"/>
            <w:hideMark/>
          </w:tcPr>
          <w:p w14:paraId="6D8A1A51"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66207602"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065C09D0" w14:textId="77777777" w:rsidR="00C26871" w:rsidRPr="00C26871" w:rsidRDefault="00C26871" w:rsidP="00C26871">
            <w:pPr>
              <w:widowControl/>
              <w:jc w:val="left"/>
              <w:rPr>
                <w:rFonts w:ascii="宋体" w:hAnsi="宋体" w:cs="宋体"/>
                <w:kern w:val="0"/>
                <w:sz w:val="24"/>
              </w:rPr>
            </w:pPr>
          </w:p>
        </w:tc>
        <w:tc>
          <w:tcPr>
            <w:tcW w:w="5360" w:type="dxa"/>
            <w:tcBorders>
              <w:top w:val="nil"/>
              <w:left w:val="nil"/>
              <w:bottom w:val="single" w:sz="4" w:space="0" w:color="auto"/>
              <w:right w:val="single" w:sz="4" w:space="0" w:color="auto"/>
            </w:tcBorders>
            <w:shd w:val="clear" w:color="000000" w:fill="FFFFFF"/>
            <w:vAlign w:val="center"/>
            <w:hideMark/>
          </w:tcPr>
          <w:p w14:paraId="13F1374C"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（6）支持版本导出。分为“全量导出”和“自定义导出”两种方式，可以导出word、pdf、excel三种格式的文档。 全量导出会导出该版本全部的信息标准数据，自定义导出会根据选择的部门，筛选出相关的信息标准数据。</w:t>
            </w:r>
          </w:p>
        </w:tc>
      </w:tr>
      <w:tr w:rsidR="00FD24C8" w:rsidRPr="00FD24C8" w14:paraId="4CAE94EB" w14:textId="77777777" w:rsidTr="00C26871">
        <w:trPr>
          <w:trHeight w:val="1600"/>
        </w:trPr>
        <w:tc>
          <w:tcPr>
            <w:tcW w:w="1300" w:type="dxa"/>
            <w:vMerge/>
            <w:tcBorders>
              <w:top w:val="nil"/>
              <w:left w:val="single" w:sz="4" w:space="0" w:color="auto"/>
              <w:bottom w:val="single" w:sz="4" w:space="0" w:color="auto"/>
              <w:right w:val="single" w:sz="4" w:space="0" w:color="auto"/>
            </w:tcBorders>
            <w:vAlign w:val="center"/>
            <w:hideMark/>
          </w:tcPr>
          <w:p w14:paraId="4FEB88A0"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19E543E9"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0B6AF6B3" w14:textId="77777777" w:rsidR="00C26871" w:rsidRPr="00C26871" w:rsidRDefault="00C26871" w:rsidP="00C26871">
            <w:pPr>
              <w:widowControl/>
              <w:jc w:val="left"/>
              <w:rPr>
                <w:rFonts w:ascii="宋体" w:hAnsi="宋体" w:cs="宋体"/>
                <w:kern w:val="0"/>
                <w:sz w:val="24"/>
              </w:rPr>
            </w:pPr>
          </w:p>
        </w:tc>
        <w:tc>
          <w:tcPr>
            <w:tcW w:w="5360" w:type="dxa"/>
            <w:tcBorders>
              <w:top w:val="nil"/>
              <w:left w:val="nil"/>
              <w:bottom w:val="single" w:sz="4" w:space="0" w:color="auto"/>
              <w:right w:val="single" w:sz="4" w:space="0" w:color="auto"/>
            </w:tcBorders>
            <w:shd w:val="clear" w:color="000000" w:fill="FFFFFF"/>
            <w:vAlign w:val="center"/>
            <w:hideMark/>
          </w:tcPr>
          <w:p w14:paraId="2186D538"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7）支持版本对比。要求版本对比报告展示两个版本的信息标准数据量，小版本到大版本的数据变化量和字段、字典的具体变更情况。系统后台只能同时进行一个文档导出任务，如果已存在导出任务，会有提示信息。</w:t>
            </w:r>
          </w:p>
        </w:tc>
      </w:tr>
      <w:tr w:rsidR="00FD24C8" w:rsidRPr="00FD24C8" w14:paraId="7A240955" w14:textId="77777777" w:rsidTr="00C26871">
        <w:trPr>
          <w:trHeight w:val="960"/>
        </w:trPr>
        <w:tc>
          <w:tcPr>
            <w:tcW w:w="1300" w:type="dxa"/>
            <w:vMerge/>
            <w:tcBorders>
              <w:top w:val="nil"/>
              <w:left w:val="single" w:sz="4" w:space="0" w:color="auto"/>
              <w:bottom w:val="single" w:sz="4" w:space="0" w:color="auto"/>
              <w:right w:val="single" w:sz="4" w:space="0" w:color="auto"/>
            </w:tcBorders>
            <w:vAlign w:val="center"/>
            <w:hideMark/>
          </w:tcPr>
          <w:p w14:paraId="6093D176"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21D790C2"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65D923BD" w14:textId="77777777" w:rsidR="00C26871" w:rsidRPr="00C26871" w:rsidRDefault="00C26871" w:rsidP="00C26871">
            <w:pPr>
              <w:widowControl/>
              <w:jc w:val="left"/>
              <w:rPr>
                <w:rFonts w:ascii="宋体" w:hAnsi="宋体" w:cs="宋体"/>
                <w:kern w:val="0"/>
                <w:sz w:val="24"/>
              </w:rPr>
            </w:pPr>
          </w:p>
        </w:tc>
        <w:tc>
          <w:tcPr>
            <w:tcW w:w="5360" w:type="dxa"/>
            <w:tcBorders>
              <w:top w:val="nil"/>
              <w:left w:val="nil"/>
              <w:bottom w:val="single" w:sz="4" w:space="0" w:color="auto"/>
              <w:right w:val="single" w:sz="4" w:space="0" w:color="auto"/>
            </w:tcBorders>
            <w:shd w:val="clear" w:color="000000" w:fill="FFFFFF"/>
            <w:vAlign w:val="center"/>
            <w:hideMark/>
          </w:tcPr>
          <w:p w14:paraId="563CEB84"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（8）支持版本回退。信息标准数据会恢复到该回退版本发布时的状态，也就是说该回退版本之后的信息标准数据会清除掉。</w:t>
            </w:r>
          </w:p>
        </w:tc>
      </w:tr>
      <w:tr w:rsidR="00FD24C8" w:rsidRPr="00FD24C8" w14:paraId="33CF5017" w14:textId="77777777" w:rsidTr="00C26871">
        <w:trPr>
          <w:trHeight w:val="1280"/>
        </w:trPr>
        <w:tc>
          <w:tcPr>
            <w:tcW w:w="1300" w:type="dxa"/>
            <w:vMerge/>
            <w:tcBorders>
              <w:top w:val="nil"/>
              <w:left w:val="single" w:sz="4" w:space="0" w:color="auto"/>
              <w:bottom w:val="single" w:sz="4" w:space="0" w:color="auto"/>
              <w:right w:val="single" w:sz="4" w:space="0" w:color="auto"/>
            </w:tcBorders>
            <w:vAlign w:val="center"/>
            <w:hideMark/>
          </w:tcPr>
          <w:p w14:paraId="5386EEAD" w14:textId="77777777" w:rsidR="00C26871" w:rsidRPr="00C26871" w:rsidRDefault="00C26871" w:rsidP="00C26871">
            <w:pPr>
              <w:widowControl/>
              <w:jc w:val="left"/>
              <w:rPr>
                <w:rFonts w:ascii="宋体" w:hAnsi="宋体" w:cs="宋体"/>
                <w:kern w:val="0"/>
                <w:sz w:val="24"/>
              </w:rPr>
            </w:pPr>
          </w:p>
        </w:tc>
        <w:tc>
          <w:tcPr>
            <w:tcW w:w="13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7F32CB"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系统建模</w:t>
            </w:r>
          </w:p>
        </w:tc>
        <w:tc>
          <w:tcPr>
            <w:tcW w:w="13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CC8EAD"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数据源管理</w:t>
            </w:r>
          </w:p>
        </w:tc>
        <w:tc>
          <w:tcPr>
            <w:tcW w:w="5360" w:type="dxa"/>
            <w:tcBorders>
              <w:top w:val="nil"/>
              <w:left w:val="nil"/>
              <w:bottom w:val="single" w:sz="4" w:space="0" w:color="auto"/>
              <w:right w:val="single" w:sz="4" w:space="0" w:color="auto"/>
            </w:tcBorders>
            <w:shd w:val="clear" w:color="000000" w:fill="FFFFFF"/>
            <w:vAlign w:val="center"/>
            <w:hideMark/>
          </w:tcPr>
          <w:p w14:paraId="4E8A89A5"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（1）支持数据源管理服务，用户可以使用新增功能，通过本系统创建业务系统数据源,登记功能是把线下已经建立的用户信息记录到本系统,用于批量登记线下已经创建的业务系统用户。</w:t>
            </w:r>
          </w:p>
        </w:tc>
      </w:tr>
      <w:tr w:rsidR="00FD24C8" w:rsidRPr="00FD24C8" w14:paraId="6B1DB503" w14:textId="77777777" w:rsidTr="00C26871">
        <w:trPr>
          <w:trHeight w:val="960"/>
        </w:trPr>
        <w:tc>
          <w:tcPr>
            <w:tcW w:w="1300" w:type="dxa"/>
            <w:vMerge/>
            <w:tcBorders>
              <w:top w:val="nil"/>
              <w:left w:val="single" w:sz="4" w:space="0" w:color="auto"/>
              <w:bottom w:val="single" w:sz="4" w:space="0" w:color="auto"/>
              <w:right w:val="single" w:sz="4" w:space="0" w:color="auto"/>
            </w:tcBorders>
            <w:vAlign w:val="center"/>
            <w:hideMark/>
          </w:tcPr>
          <w:p w14:paraId="33405155"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457CEE97"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64D9DFFC" w14:textId="77777777" w:rsidR="00C26871" w:rsidRPr="00C26871" w:rsidRDefault="00C26871" w:rsidP="00C26871">
            <w:pPr>
              <w:widowControl/>
              <w:jc w:val="left"/>
              <w:rPr>
                <w:rFonts w:ascii="宋体" w:hAnsi="宋体" w:cs="宋体"/>
                <w:kern w:val="0"/>
                <w:sz w:val="24"/>
              </w:rPr>
            </w:pPr>
          </w:p>
        </w:tc>
        <w:tc>
          <w:tcPr>
            <w:tcW w:w="5360" w:type="dxa"/>
            <w:tcBorders>
              <w:top w:val="nil"/>
              <w:left w:val="nil"/>
              <w:bottom w:val="single" w:sz="4" w:space="0" w:color="auto"/>
              <w:right w:val="single" w:sz="4" w:space="0" w:color="auto"/>
            </w:tcBorders>
            <w:shd w:val="clear" w:color="000000" w:fill="FFFFFF"/>
            <w:vAlign w:val="center"/>
            <w:hideMark/>
          </w:tcPr>
          <w:p w14:paraId="1572AB2E"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（2）支持兼容数据中心数据源，能够登记oracle数据中心数据库，用于物理同步反向核验读取信息标准数据结构。</w:t>
            </w:r>
          </w:p>
        </w:tc>
      </w:tr>
      <w:tr w:rsidR="00FD24C8" w:rsidRPr="00FD24C8" w14:paraId="4B05D21F" w14:textId="77777777" w:rsidTr="00C26871">
        <w:trPr>
          <w:trHeight w:val="2560"/>
        </w:trPr>
        <w:tc>
          <w:tcPr>
            <w:tcW w:w="1300" w:type="dxa"/>
            <w:vMerge/>
            <w:tcBorders>
              <w:top w:val="nil"/>
              <w:left w:val="single" w:sz="4" w:space="0" w:color="auto"/>
              <w:bottom w:val="single" w:sz="4" w:space="0" w:color="auto"/>
              <w:right w:val="single" w:sz="4" w:space="0" w:color="auto"/>
            </w:tcBorders>
            <w:vAlign w:val="center"/>
            <w:hideMark/>
          </w:tcPr>
          <w:p w14:paraId="6DB621DB"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7F3DD2CE"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01CD199B" w14:textId="77777777" w:rsidR="00C26871" w:rsidRPr="00C26871" w:rsidRDefault="00C26871" w:rsidP="00C26871">
            <w:pPr>
              <w:widowControl/>
              <w:jc w:val="left"/>
              <w:rPr>
                <w:rFonts w:ascii="宋体" w:hAnsi="宋体" w:cs="宋体"/>
                <w:kern w:val="0"/>
                <w:sz w:val="24"/>
              </w:rPr>
            </w:pPr>
          </w:p>
        </w:tc>
        <w:tc>
          <w:tcPr>
            <w:tcW w:w="5360" w:type="dxa"/>
            <w:tcBorders>
              <w:top w:val="nil"/>
              <w:left w:val="nil"/>
              <w:bottom w:val="single" w:sz="4" w:space="0" w:color="auto"/>
              <w:right w:val="single" w:sz="4" w:space="0" w:color="auto"/>
            </w:tcBorders>
            <w:shd w:val="clear" w:color="000000" w:fill="FFFFFF"/>
            <w:vAlign w:val="center"/>
            <w:hideMark/>
          </w:tcPr>
          <w:p w14:paraId="345C1106"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3）支持旧标准数据元素升级，能够登记oracle旧标准平台数据库，通过升级标准元素、建模数据、版本信息到微服务信息标准管理子系统。对新增的数据源进行管理和查看，通过创建或登记数据源用户和表空间，版本发布创建标准数据库，调用平台数据进行系统集成。兼容数据中心数据源反向核验生成信息标准、旧标准数据元素升级。</w:t>
            </w:r>
          </w:p>
        </w:tc>
      </w:tr>
      <w:tr w:rsidR="00FD24C8" w:rsidRPr="00FD24C8" w14:paraId="75C88180" w14:textId="77777777" w:rsidTr="00C26871">
        <w:trPr>
          <w:trHeight w:val="2240"/>
        </w:trPr>
        <w:tc>
          <w:tcPr>
            <w:tcW w:w="1300" w:type="dxa"/>
            <w:vMerge/>
            <w:tcBorders>
              <w:top w:val="nil"/>
              <w:left w:val="single" w:sz="4" w:space="0" w:color="auto"/>
              <w:bottom w:val="single" w:sz="4" w:space="0" w:color="auto"/>
              <w:right w:val="single" w:sz="4" w:space="0" w:color="auto"/>
            </w:tcBorders>
            <w:vAlign w:val="center"/>
            <w:hideMark/>
          </w:tcPr>
          <w:p w14:paraId="395ACFEC"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6BE75059" w14:textId="77777777" w:rsidR="00C26871" w:rsidRPr="00C26871" w:rsidRDefault="00C26871" w:rsidP="00C26871">
            <w:pPr>
              <w:widowControl/>
              <w:jc w:val="left"/>
              <w:rPr>
                <w:rFonts w:ascii="宋体" w:hAnsi="宋体" w:cs="宋体"/>
                <w:kern w:val="0"/>
                <w:sz w:val="24"/>
              </w:rPr>
            </w:pPr>
          </w:p>
        </w:tc>
        <w:tc>
          <w:tcPr>
            <w:tcW w:w="1300" w:type="dxa"/>
            <w:tcBorders>
              <w:top w:val="nil"/>
              <w:left w:val="nil"/>
              <w:bottom w:val="single" w:sz="4" w:space="0" w:color="auto"/>
              <w:right w:val="single" w:sz="4" w:space="0" w:color="auto"/>
            </w:tcBorders>
            <w:shd w:val="clear" w:color="000000" w:fill="FFFFFF"/>
            <w:vAlign w:val="center"/>
            <w:hideMark/>
          </w:tcPr>
          <w:p w14:paraId="24024857"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引用结构</w:t>
            </w:r>
          </w:p>
        </w:tc>
        <w:tc>
          <w:tcPr>
            <w:tcW w:w="5360" w:type="dxa"/>
            <w:tcBorders>
              <w:top w:val="nil"/>
              <w:left w:val="nil"/>
              <w:bottom w:val="single" w:sz="4" w:space="0" w:color="auto"/>
              <w:right w:val="single" w:sz="4" w:space="0" w:color="auto"/>
            </w:tcBorders>
            <w:shd w:val="clear" w:color="000000" w:fill="FFFFFF"/>
            <w:vAlign w:val="center"/>
            <w:hideMark/>
          </w:tcPr>
          <w:p w14:paraId="069DFB90"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支持结构引用，要求包括一键引用和自定义引用，自定义引用主要根据业务域进行分类显示标准数据结构信息，并可根据需求手动勾选所需的数据进行引用，还可进行系统过滤。一键引用根据系统过滤来选择所需数据，根据系统来源过滤的条件批量引用数据,用于物理同步数据建模创建数据表。</w:t>
            </w:r>
          </w:p>
        </w:tc>
      </w:tr>
      <w:tr w:rsidR="00FD24C8" w:rsidRPr="00FD24C8" w14:paraId="1AE5F5EA" w14:textId="77777777" w:rsidTr="00C26871">
        <w:trPr>
          <w:trHeight w:val="960"/>
        </w:trPr>
        <w:tc>
          <w:tcPr>
            <w:tcW w:w="1300" w:type="dxa"/>
            <w:vMerge/>
            <w:tcBorders>
              <w:top w:val="nil"/>
              <w:left w:val="single" w:sz="4" w:space="0" w:color="auto"/>
              <w:bottom w:val="single" w:sz="4" w:space="0" w:color="auto"/>
              <w:right w:val="single" w:sz="4" w:space="0" w:color="auto"/>
            </w:tcBorders>
            <w:vAlign w:val="center"/>
            <w:hideMark/>
          </w:tcPr>
          <w:p w14:paraId="281D0290"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7BF819E9" w14:textId="77777777" w:rsidR="00C26871" w:rsidRPr="00C26871" w:rsidRDefault="00C26871" w:rsidP="00C26871">
            <w:pPr>
              <w:widowControl/>
              <w:jc w:val="left"/>
              <w:rPr>
                <w:rFonts w:ascii="宋体" w:hAnsi="宋体" w:cs="宋体"/>
                <w:kern w:val="0"/>
                <w:sz w:val="24"/>
              </w:rPr>
            </w:pPr>
          </w:p>
        </w:tc>
        <w:tc>
          <w:tcPr>
            <w:tcW w:w="1300" w:type="dxa"/>
            <w:tcBorders>
              <w:top w:val="nil"/>
              <w:left w:val="nil"/>
              <w:bottom w:val="single" w:sz="4" w:space="0" w:color="auto"/>
              <w:right w:val="single" w:sz="4" w:space="0" w:color="auto"/>
            </w:tcBorders>
            <w:shd w:val="clear" w:color="000000" w:fill="FFFFFF"/>
            <w:vAlign w:val="center"/>
            <w:hideMark/>
          </w:tcPr>
          <w:p w14:paraId="78070A69"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业务字典</w:t>
            </w:r>
          </w:p>
        </w:tc>
        <w:tc>
          <w:tcPr>
            <w:tcW w:w="5360" w:type="dxa"/>
            <w:tcBorders>
              <w:top w:val="nil"/>
              <w:left w:val="nil"/>
              <w:bottom w:val="single" w:sz="4" w:space="0" w:color="auto"/>
              <w:right w:val="single" w:sz="4" w:space="0" w:color="auto"/>
            </w:tcBorders>
            <w:shd w:val="clear" w:color="000000" w:fill="FFFFFF"/>
            <w:vAlign w:val="center"/>
            <w:hideMark/>
          </w:tcPr>
          <w:p w14:paraId="41274745"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创建的数据源统计引用的数据字典，显示各个数据源下引用的字典信息以及引用详情,用于物理同步数据建模创建代码表。</w:t>
            </w:r>
          </w:p>
        </w:tc>
      </w:tr>
      <w:tr w:rsidR="00FD24C8" w:rsidRPr="00FD24C8" w14:paraId="2C721A92" w14:textId="77777777" w:rsidTr="00C26871">
        <w:trPr>
          <w:trHeight w:val="960"/>
        </w:trPr>
        <w:tc>
          <w:tcPr>
            <w:tcW w:w="1300" w:type="dxa"/>
            <w:vMerge/>
            <w:tcBorders>
              <w:top w:val="nil"/>
              <w:left w:val="single" w:sz="4" w:space="0" w:color="auto"/>
              <w:bottom w:val="single" w:sz="4" w:space="0" w:color="auto"/>
              <w:right w:val="single" w:sz="4" w:space="0" w:color="auto"/>
            </w:tcBorders>
            <w:vAlign w:val="center"/>
            <w:hideMark/>
          </w:tcPr>
          <w:p w14:paraId="0317CF4E"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437886C7" w14:textId="77777777" w:rsidR="00C26871" w:rsidRPr="00C26871" w:rsidRDefault="00C26871" w:rsidP="00C26871">
            <w:pPr>
              <w:widowControl/>
              <w:jc w:val="left"/>
              <w:rPr>
                <w:rFonts w:ascii="宋体" w:hAnsi="宋体" w:cs="宋体"/>
                <w:kern w:val="0"/>
                <w:sz w:val="24"/>
              </w:rPr>
            </w:pPr>
          </w:p>
        </w:tc>
        <w:tc>
          <w:tcPr>
            <w:tcW w:w="13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D756EB"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物理同步</w:t>
            </w:r>
          </w:p>
        </w:tc>
        <w:tc>
          <w:tcPr>
            <w:tcW w:w="5360" w:type="dxa"/>
            <w:tcBorders>
              <w:top w:val="nil"/>
              <w:left w:val="nil"/>
              <w:bottom w:val="single" w:sz="4" w:space="0" w:color="auto"/>
              <w:right w:val="single" w:sz="4" w:space="0" w:color="auto"/>
            </w:tcBorders>
            <w:shd w:val="clear" w:color="000000" w:fill="FFFFFF"/>
            <w:vAlign w:val="center"/>
            <w:hideMark/>
          </w:tcPr>
          <w:p w14:paraId="3D2E1897"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（1）支持通过给创建的数据源进行数据引用操作后，在物理同步中可以对该数据源下引用的表数据进行核验数据结构状态。</w:t>
            </w:r>
          </w:p>
        </w:tc>
      </w:tr>
      <w:tr w:rsidR="00FD24C8" w:rsidRPr="00FD24C8" w14:paraId="698DBA33" w14:textId="77777777" w:rsidTr="00C26871">
        <w:trPr>
          <w:trHeight w:val="960"/>
        </w:trPr>
        <w:tc>
          <w:tcPr>
            <w:tcW w:w="1300" w:type="dxa"/>
            <w:vMerge/>
            <w:tcBorders>
              <w:top w:val="nil"/>
              <w:left w:val="single" w:sz="4" w:space="0" w:color="auto"/>
              <w:bottom w:val="single" w:sz="4" w:space="0" w:color="auto"/>
              <w:right w:val="single" w:sz="4" w:space="0" w:color="auto"/>
            </w:tcBorders>
            <w:vAlign w:val="center"/>
            <w:hideMark/>
          </w:tcPr>
          <w:p w14:paraId="307228FC"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269B0C23"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252D6439" w14:textId="77777777" w:rsidR="00C26871" w:rsidRPr="00C26871" w:rsidRDefault="00C26871" w:rsidP="00C26871">
            <w:pPr>
              <w:widowControl/>
              <w:jc w:val="left"/>
              <w:rPr>
                <w:rFonts w:ascii="宋体" w:hAnsi="宋体" w:cs="宋体"/>
                <w:kern w:val="0"/>
                <w:sz w:val="24"/>
              </w:rPr>
            </w:pPr>
          </w:p>
        </w:tc>
        <w:tc>
          <w:tcPr>
            <w:tcW w:w="5360" w:type="dxa"/>
            <w:tcBorders>
              <w:top w:val="nil"/>
              <w:left w:val="nil"/>
              <w:bottom w:val="single" w:sz="4" w:space="0" w:color="auto"/>
              <w:right w:val="single" w:sz="4" w:space="0" w:color="auto"/>
            </w:tcBorders>
            <w:shd w:val="clear" w:color="000000" w:fill="FFFFFF"/>
            <w:vAlign w:val="center"/>
            <w:hideMark/>
          </w:tcPr>
          <w:p w14:paraId="596A9973"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（2）支持通过数据治理技术规范与业务需求梳理的信息标准数据集，对未创建的数据表创建到物理库实体中，提供查看该引用表的建表脚本。</w:t>
            </w:r>
          </w:p>
        </w:tc>
      </w:tr>
      <w:tr w:rsidR="00FD24C8" w:rsidRPr="00FD24C8" w14:paraId="758FB7B5" w14:textId="77777777" w:rsidTr="00C26871">
        <w:trPr>
          <w:trHeight w:val="960"/>
        </w:trPr>
        <w:tc>
          <w:tcPr>
            <w:tcW w:w="1300" w:type="dxa"/>
            <w:vMerge/>
            <w:tcBorders>
              <w:top w:val="nil"/>
              <w:left w:val="single" w:sz="4" w:space="0" w:color="auto"/>
              <w:bottom w:val="single" w:sz="4" w:space="0" w:color="auto"/>
              <w:right w:val="single" w:sz="4" w:space="0" w:color="auto"/>
            </w:tcBorders>
            <w:vAlign w:val="center"/>
            <w:hideMark/>
          </w:tcPr>
          <w:p w14:paraId="7D2D262B"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481E3230"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49782AF0" w14:textId="77777777" w:rsidR="00C26871" w:rsidRPr="00C26871" w:rsidRDefault="00C26871" w:rsidP="00C26871">
            <w:pPr>
              <w:widowControl/>
              <w:jc w:val="left"/>
              <w:rPr>
                <w:rFonts w:ascii="宋体" w:hAnsi="宋体" w:cs="宋体"/>
                <w:kern w:val="0"/>
                <w:sz w:val="24"/>
              </w:rPr>
            </w:pPr>
          </w:p>
        </w:tc>
        <w:tc>
          <w:tcPr>
            <w:tcW w:w="5360" w:type="dxa"/>
            <w:tcBorders>
              <w:top w:val="nil"/>
              <w:left w:val="nil"/>
              <w:bottom w:val="single" w:sz="4" w:space="0" w:color="auto"/>
              <w:right w:val="single" w:sz="4" w:space="0" w:color="auto"/>
            </w:tcBorders>
            <w:shd w:val="clear" w:color="000000" w:fill="FFFFFF"/>
            <w:vAlign w:val="center"/>
            <w:hideMark/>
          </w:tcPr>
          <w:p w14:paraId="22140850"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（3）支持提供依据信息标准数据结构同步物理表，提供脚本及执行影响分析，并提供直接删除重建物理表。</w:t>
            </w:r>
          </w:p>
        </w:tc>
      </w:tr>
      <w:tr w:rsidR="00FD24C8" w:rsidRPr="00FD24C8" w14:paraId="0BE2DE40" w14:textId="77777777" w:rsidTr="00C26871">
        <w:trPr>
          <w:trHeight w:val="1600"/>
        </w:trPr>
        <w:tc>
          <w:tcPr>
            <w:tcW w:w="1300" w:type="dxa"/>
            <w:vMerge/>
            <w:tcBorders>
              <w:top w:val="nil"/>
              <w:left w:val="single" w:sz="4" w:space="0" w:color="auto"/>
              <w:bottom w:val="single" w:sz="4" w:space="0" w:color="auto"/>
              <w:right w:val="single" w:sz="4" w:space="0" w:color="auto"/>
            </w:tcBorders>
            <w:vAlign w:val="center"/>
            <w:hideMark/>
          </w:tcPr>
          <w:p w14:paraId="25878202" w14:textId="77777777" w:rsidR="00C26871" w:rsidRPr="00C26871" w:rsidRDefault="00C26871" w:rsidP="00C26871">
            <w:pPr>
              <w:widowControl/>
              <w:jc w:val="left"/>
              <w:rPr>
                <w:rFonts w:ascii="宋体" w:hAnsi="宋体" w:cs="宋体"/>
                <w:kern w:val="0"/>
                <w:sz w:val="24"/>
              </w:rPr>
            </w:pPr>
          </w:p>
        </w:tc>
        <w:tc>
          <w:tcPr>
            <w:tcW w:w="13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9345E4"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资讯管理</w:t>
            </w:r>
          </w:p>
        </w:tc>
        <w:tc>
          <w:tcPr>
            <w:tcW w:w="1300" w:type="dxa"/>
            <w:tcBorders>
              <w:top w:val="nil"/>
              <w:left w:val="nil"/>
              <w:bottom w:val="single" w:sz="4" w:space="0" w:color="auto"/>
              <w:right w:val="single" w:sz="4" w:space="0" w:color="auto"/>
            </w:tcBorders>
            <w:shd w:val="clear" w:color="000000" w:fill="FFFFFF"/>
            <w:vAlign w:val="center"/>
            <w:hideMark/>
          </w:tcPr>
          <w:p w14:paraId="5EED1A63"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资讯管理</w:t>
            </w:r>
          </w:p>
        </w:tc>
        <w:tc>
          <w:tcPr>
            <w:tcW w:w="5360" w:type="dxa"/>
            <w:tcBorders>
              <w:top w:val="nil"/>
              <w:left w:val="nil"/>
              <w:bottom w:val="single" w:sz="4" w:space="0" w:color="auto"/>
              <w:right w:val="single" w:sz="4" w:space="0" w:color="auto"/>
            </w:tcBorders>
            <w:shd w:val="clear" w:color="000000" w:fill="FFFFFF"/>
            <w:vAlign w:val="center"/>
            <w:hideMark/>
          </w:tcPr>
          <w:p w14:paraId="491A2AA5"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提供资讯服务。能够给学校提供管理信息标准相关的权威性公告，包括国际规范、行业规等，各种规范文件的平台，在标准网站首页可以看到已发布的资讯信息。对于单个资讯能够进行修改、删除、发布和撤销等操作。</w:t>
            </w:r>
          </w:p>
        </w:tc>
      </w:tr>
      <w:tr w:rsidR="00FD24C8" w:rsidRPr="00FD24C8" w14:paraId="7E6E4796" w14:textId="77777777" w:rsidTr="00C26871">
        <w:trPr>
          <w:trHeight w:val="1600"/>
        </w:trPr>
        <w:tc>
          <w:tcPr>
            <w:tcW w:w="1300" w:type="dxa"/>
            <w:vMerge/>
            <w:tcBorders>
              <w:top w:val="nil"/>
              <w:left w:val="single" w:sz="4" w:space="0" w:color="auto"/>
              <w:bottom w:val="single" w:sz="4" w:space="0" w:color="auto"/>
              <w:right w:val="single" w:sz="4" w:space="0" w:color="auto"/>
            </w:tcBorders>
            <w:vAlign w:val="center"/>
            <w:hideMark/>
          </w:tcPr>
          <w:p w14:paraId="1974FCB8"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380FCC8D" w14:textId="77777777" w:rsidR="00C26871" w:rsidRPr="00C26871" w:rsidRDefault="00C26871" w:rsidP="00C26871">
            <w:pPr>
              <w:widowControl/>
              <w:jc w:val="left"/>
              <w:rPr>
                <w:rFonts w:ascii="宋体" w:hAnsi="宋体" w:cs="宋体"/>
                <w:kern w:val="0"/>
                <w:sz w:val="24"/>
              </w:rPr>
            </w:pPr>
          </w:p>
        </w:tc>
        <w:tc>
          <w:tcPr>
            <w:tcW w:w="1300" w:type="dxa"/>
            <w:tcBorders>
              <w:top w:val="nil"/>
              <w:left w:val="nil"/>
              <w:bottom w:val="single" w:sz="4" w:space="0" w:color="auto"/>
              <w:right w:val="single" w:sz="4" w:space="0" w:color="auto"/>
            </w:tcBorders>
            <w:shd w:val="clear" w:color="000000" w:fill="FFFFFF"/>
            <w:vAlign w:val="center"/>
            <w:hideMark/>
          </w:tcPr>
          <w:p w14:paraId="51270F6B"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标签云</w:t>
            </w:r>
          </w:p>
        </w:tc>
        <w:tc>
          <w:tcPr>
            <w:tcW w:w="5360" w:type="dxa"/>
            <w:tcBorders>
              <w:top w:val="nil"/>
              <w:left w:val="nil"/>
              <w:bottom w:val="single" w:sz="4" w:space="0" w:color="auto"/>
              <w:right w:val="single" w:sz="4" w:space="0" w:color="auto"/>
            </w:tcBorders>
            <w:shd w:val="clear" w:color="000000" w:fill="FFFFFF"/>
            <w:vAlign w:val="center"/>
            <w:hideMark/>
          </w:tcPr>
          <w:p w14:paraId="62875FAC"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支持标签云服务。标签云即是关键字的集合，标签是典型的超链接，让用户可以仔细了解对应标签的内容，每个标签都有对应的资源链接地址（在新增标签云的时候要添加有效的链接地址才能跳转到链接的页面）</w:t>
            </w:r>
          </w:p>
        </w:tc>
      </w:tr>
      <w:tr w:rsidR="00FD24C8" w:rsidRPr="00FD24C8" w14:paraId="489CBBF8" w14:textId="77777777" w:rsidTr="00C26871">
        <w:trPr>
          <w:trHeight w:val="1600"/>
        </w:trPr>
        <w:tc>
          <w:tcPr>
            <w:tcW w:w="1300" w:type="dxa"/>
            <w:vMerge/>
            <w:tcBorders>
              <w:top w:val="nil"/>
              <w:left w:val="single" w:sz="4" w:space="0" w:color="auto"/>
              <w:bottom w:val="single" w:sz="4" w:space="0" w:color="auto"/>
              <w:right w:val="single" w:sz="4" w:space="0" w:color="auto"/>
            </w:tcBorders>
            <w:vAlign w:val="center"/>
            <w:hideMark/>
          </w:tcPr>
          <w:p w14:paraId="67BD3A3A" w14:textId="77777777" w:rsidR="00C26871" w:rsidRPr="00C26871" w:rsidRDefault="00C26871" w:rsidP="00C26871">
            <w:pPr>
              <w:widowControl/>
              <w:jc w:val="left"/>
              <w:rPr>
                <w:rFonts w:ascii="宋体" w:hAnsi="宋体" w:cs="宋体"/>
                <w:kern w:val="0"/>
                <w:sz w:val="24"/>
              </w:rPr>
            </w:pPr>
          </w:p>
        </w:tc>
        <w:tc>
          <w:tcPr>
            <w:tcW w:w="13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6FC345"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组织架构</w:t>
            </w:r>
          </w:p>
        </w:tc>
        <w:tc>
          <w:tcPr>
            <w:tcW w:w="1300" w:type="dxa"/>
            <w:tcBorders>
              <w:top w:val="nil"/>
              <w:left w:val="nil"/>
              <w:bottom w:val="single" w:sz="4" w:space="0" w:color="auto"/>
              <w:right w:val="single" w:sz="4" w:space="0" w:color="auto"/>
            </w:tcBorders>
            <w:shd w:val="clear" w:color="000000" w:fill="FFFFFF"/>
            <w:vAlign w:val="center"/>
            <w:hideMark/>
          </w:tcPr>
          <w:p w14:paraId="17A3261B"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组织架构</w:t>
            </w:r>
          </w:p>
        </w:tc>
        <w:tc>
          <w:tcPr>
            <w:tcW w:w="5360" w:type="dxa"/>
            <w:tcBorders>
              <w:top w:val="nil"/>
              <w:left w:val="nil"/>
              <w:bottom w:val="single" w:sz="4" w:space="0" w:color="auto"/>
              <w:right w:val="single" w:sz="4" w:space="0" w:color="auto"/>
            </w:tcBorders>
            <w:shd w:val="clear" w:color="000000" w:fill="FFFFFF"/>
            <w:vAlign w:val="center"/>
            <w:hideMark/>
          </w:tcPr>
          <w:p w14:paraId="68F98CD5"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组织架构可以录入信息标准对应学校的整体架构信息，也能切换到对应的树拓扑图查看详细的架构内容，通过新增或者导入可以录入组织架构以及对应的业务系统信息。用于维护数据字段关于部门系列的管理属性。</w:t>
            </w:r>
          </w:p>
        </w:tc>
      </w:tr>
      <w:tr w:rsidR="00FD24C8" w:rsidRPr="00FD24C8" w14:paraId="5F6DA372" w14:textId="77777777" w:rsidTr="00C26871">
        <w:trPr>
          <w:trHeight w:val="640"/>
        </w:trPr>
        <w:tc>
          <w:tcPr>
            <w:tcW w:w="1300" w:type="dxa"/>
            <w:vMerge/>
            <w:tcBorders>
              <w:top w:val="nil"/>
              <w:left w:val="single" w:sz="4" w:space="0" w:color="auto"/>
              <w:bottom w:val="single" w:sz="4" w:space="0" w:color="auto"/>
              <w:right w:val="single" w:sz="4" w:space="0" w:color="auto"/>
            </w:tcBorders>
            <w:vAlign w:val="center"/>
            <w:hideMark/>
          </w:tcPr>
          <w:p w14:paraId="3FE3E4D9"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24CF24D0" w14:textId="77777777" w:rsidR="00C26871" w:rsidRPr="00C26871" w:rsidRDefault="00C26871" w:rsidP="00C26871">
            <w:pPr>
              <w:widowControl/>
              <w:jc w:val="left"/>
              <w:rPr>
                <w:rFonts w:ascii="宋体" w:hAnsi="宋体" w:cs="宋体"/>
                <w:kern w:val="0"/>
                <w:sz w:val="24"/>
              </w:rPr>
            </w:pPr>
          </w:p>
        </w:tc>
        <w:tc>
          <w:tcPr>
            <w:tcW w:w="1300" w:type="dxa"/>
            <w:tcBorders>
              <w:top w:val="nil"/>
              <w:left w:val="nil"/>
              <w:bottom w:val="single" w:sz="4" w:space="0" w:color="auto"/>
              <w:right w:val="single" w:sz="4" w:space="0" w:color="auto"/>
            </w:tcBorders>
            <w:shd w:val="clear" w:color="000000" w:fill="FFFFFF"/>
            <w:vAlign w:val="center"/>
            <w:hideMark/>
          </w:tcPr>
          <w:p w14:paraId="39C3FA15"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业务系统</w:t>
            </w:r>
          </w:p>
        </w:tc>
        <w:tc>
          <w:tcPr>
            <w:tcW w:w="5360" w:type="dxa"/>
            <w:tcBorders>
              <w:top w:val="nil"/>
              <w:left w:val="nil"/>
              <w:bottom w:val="single" w:sz="4" w:space="0" w:color="auto"/>
              <w:right w:val="single" w:sz="4" w:space="0" w:color="auto"/>
            </w:tcBorders>
            <w:shd w:val="clear" w:color="000000" w:fill="FFFFFF"/>
            <w:vAlign w:val="center"/>
            <w:hideMark/>
          </w:tcPr>
          <w:p w14:paraId="2E5DCC26"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业务系统是属于组织架构下是业务部门对应的数据,用于维护数据字段关于系统系列的管理属性。</w:t>
            </w:r>
          </w:p>
        </w:tc>
      </w:tr>
      <w:tr w:rsidR="00FD24C8" w:rsidRPr="00FD24C8" w14:paraId="3DC4B200" w14:textId="77777777" w:rsidTr="00C26871">
        <w:trPr>
          <w:trHeight w:val="640"/>
        </w:trPr>
        <w:tc>
          <w:tcPr>
            <w:tcW w:w="1300" w:type="dxa"/>
            <w:vMerge/>
            <w:tcBorders>
              <w:top w:val="nil"/>
              <w:left w:val="single" w:sz="4" w:space="0" w:color="auto"/>
              <w:bottom w:val="single" w:sz="4" w:space="0" w:color="auto"/>
              <w:right w:val="single" w:sz="4" w:space="0" w:color="auto"/>
            </w:tcBorders>
            <w:vAlign w:val="center"/>
            <w:hideMark/>
          </w:tcPr>
          <w:p w14:paraId="0C243DDC" w14:textId="77777777" w:rsidR="00C26871" w:rsidRPr="00C26871" w:rsidRDefault="00C26871" w:rsidP="00C26871">
            <w:pPr>
              <w:widowControl/>
              <w:jc w:val="left"/>
              <w:rPr>
                <w:rFonts w:ascii="宋体" w:hAnsi="宋体" w:cs="宋体"/>
                <w:kern w:val="0"/>
                <w:sz w:val="24"/>
              </w:rPr>
            </w:pPr>
          </w:p>
        </w:tc>
        <w:tc>
          <w:tcPr>
            <w:tcW w:w="13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65D48C"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系统管理</w:t>
            </w:r>
          </w:p>
        </w:tc>
        <w:tc>
          <w:tcPr>
            <w:tcW w:w="1300" w:type="dxa"/>
            <w:tcBorders>
              <w:top w:val="nil"/>
              <w:left w:val="nil"/>
              <w:bottom w:val="single" w:sz="4" w:space="0" w:color="auto"/>
              <w:right w:val="single" w:sz="4" w:space="0" w:color="auto"/>
            </w:tcBorders>
            <w:shd w:val="clear" w:color="000000" w:fill="FFFFFF"/>
            <w:vAlign w:val="center"/>
            <w:hideMark/>
          </w:tcPr>
          <w:p w14:paraId="0E97DE79"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主数据同步功能</w:t>
            </w:r>
          </w:p>
        </w:tc>
        <w:tc>
          <w:tcPr>
            <w:tcW w:w="5360" w:type="dxa"/>
            <w:tcBorders>
              <w:top w:val="nil"/>
              <w:left w:val="nil"/>
              <w:bottom w:val="single" w:sz="4" w:space="0" w:color="auto"/>
              <w:right w:val="single" w:sz="4" w:space="0" w:color="auto"/>
            </w:tcBorders>
            <w:shd w:val="clear" w:color="000000" w:fill="FFFFFF"/>
            <w:vAlign w:val="center"/>
            <w:hideMark/>
          </w:tcPr>
          <w:p w14:paraId="733E72BD"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将信息标准管理子系统标准元素（版本内数据集、代码集）、建模数据同步到主数据同步。</w:t>
            </w:r>
          </w:p>
        </w:tc>
      </w:tr>
      <w:tr w:rsidR="00FD24C8" w:rsidRPr="00FD24C8" w14:paraId="0DBCE2E9" w14:textId="77777777" w:rsidTr="00C26871">
        <w:trPr>
          <w:trHeight w:val="1300"/>
        </w:trPr>
        <w:tc>
          <w:tcPr>
            <w:tcW w:w="1300" w:type="dxa"/>
            <w:vMerge/>
            <w:tcBorders>
              <w:top w:val="nil"/>
              <w:left w:val="single" w:sz="4" w:space="0" w:color="auto"/>
              <w:bottom w:val="single" w:sz="4" w:space="0" w:color="auto"/>
              <w:right w:val="single" w:sz="4" w:space="0" w:color="auto"/>
            </w:tcBorders>
            <w:vAlign w:val="center"/>
            <w:hideMark/>
          </w:tcPr>
          <w:p w14:paraId="3DED6EDC"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58C2C4FD" w14:textId="77777777" w:rsidR="00C26871" w:rsidRPr="00C26871" w:rsidRDefault="00C26871" w:rsidP="00C26871">
            <w:pPr>
              <w:widowControl/>
              <w:jc w:val="left"/>
              <w:rPr>
                <w:rFonts w:ascii="宋体" w:hAnsi="宋体" w:cs="宋体"/>
                <w:kern w:val="0"/>
                <w:sz w:val="24"/>
              </w:rPr>
            </w:pPr>
          </w:p>
        </w:tc>
        <w:tc>
          <w:tcPr>
            <w:tcW w:w="1300" w:type="dxa"/>
            <w:tcBorders>
              <w:top w:val="nil"/>
              <w:left w:val="nil"/>
              <w:bottom w:val="single" w:sz="4" w:space="0" w:color="auto"/>
              <w:right w:val="single" w:sz="4" w:space="0" w:color="auto"/>
            </w:tcBorders>
            <w:shd w:val="clear" w:color="000000" w:fill="FFFFFF"/>
            <w:vAlign w:val="center"/>
            <w:hideMark/>
          </w:tcPr>
          <w:p w14:paraId="430BFA4C"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系统设置</w:t>
            </w:r>
          </w:p>
        </w:tc>
        <w:tc>
          <w:tcPr>
            <w:tcW w:w="5360" w:type="dxa"/>
            <w:tcBorders>
              <w:top w:val="nil"/>
              <w:left w:val="nil"/>
              <w:bottom w:val="single" w:sz="4" w:space="0" w:color="auto"/>
              <w:right w:val="single" w:sz="4" w:space="0" w:color="auto"/>
            </w:tcBorders>
            <w:shd w:val="clear" w:color="000000" w:fill="FFFFFF"/>
            <w:vAlign w:val="center"/>
            <w:hideMark/>
          </w:tcPr>
          <w:p w14:paraId="3D8E0E06" w14:textId="77777777" w:rsidR="00C26871" w:rsidRPr="00C26871" w:rsidRDefault="00C26871" w:rsidP="00C26871">
            <w:pPr>
              <w:widowControl/>
              <w:jc w:val="center"/>
              <w:rPr>
                <w:rFonts w:ascii="宋体" w:hAnsi="宋体" w:cs="宋体"/>
                <w:kern w:val="0"/>
                <w:sz w:val="24"/>
              </w:rPr>
            </w:pPr>
            <w:r w:rsidRPr="00C26871">
              <w:rPr>
                <w:rFonts w:ascii="宋体" w:hAnsi="宋体" w:cs="宋体" w:hint="eastAsia"/>
                <w:kern w:val="0"/>
                <w:sz w:val="24"/>
              </w:rPr>
              <w:t>配置该系统需用到的一些动态数据参数，所需用到的数据都必须从系统设置读取。主要包括版权、LOGO标志、白皮书、数据源读取属性配置等信息。</w:t>
            </w:r>
          </w:p>
        </w:tc>
      </w:tr>
    </w:tbl>
    <w:p w14:paraId="60E78B70" w14:textId="77777777" w:rsidR="00FD32DB" w:rsidRPr="00FD24C8" w:rsidRDefault="00FD32DB" w:rsidP="004F5E0B">
      <w:pPr>
        <w:spacing w:line="360" w:lineRule="auto"/>
        <w:rPr>
          <w:rFonts w:ascii="宋体" w:hAnsi="宋体"/>
          <w:szCs w:val="21"/>
        </w:rPr>
      </w:pPr>
    </w:p>
    <w:p w14:paraId="237320AE" w14:textId="24A48EAF" w:rsidR="005E25CC" w:rsidRPr="00FD24C8" w:rsidRDefault="0014050D" w:rsidP="0014050D">
      <w:pPr>
        <w:spacing w:line="360" w:lineRule="auto"/>
        <w:ind w:firstLineChars="200" w:firstLine="560"/>
        <w:rPr>
          <w:rFonts w:ascii="宋体" w:hAnsi="宋体"/>
          <w:sz w:val="28"/>
          <w:szCs w:val="28"/>
        </w:rPr>
      </w:pPr>
      <w:bookmarkStart w:id="1" w:name="_Toc29546184"/>
      <w:r w:rsidRPr="00FD24C8">
        <w:rPr>
          <w:rFonts w:ascii="宋体" w:hAnsi="宋体" w:hint="eastAsia"/>
          <w:sz w:val="28"/>
          <w:szCs w:val="28"/>
        </w:rPr>
        <w:t>2</w:t>
      </w:r>
      <w:r w:rsidRPr="00FD24C8">
        <w:rPr>
          <w:rFonts w:ascii="宋体" w:hAnsi="宋体"/>
          <w:sz w:val="28"/>
          <w:szCs w:val="28"/>
        </w:rPr>
        <w:t>.</w:t>
      </w:r>
      <w:r w:rsidR="007D6926" w:rsidRPr="00FD24C8">
        <w:rPr>
          <w:rFonts w:ascii="宋体" w:hAnsi="宋体" w:hint="eastAsia"/>
          <w:sz w:val="28"/>
          <w:szCs w:val="28"/>
        </w:rPr>
        <w:t>主数据管理平台</w:t>
      </w:r>
      <w:bookmarkEnd w:id="1"/>
    </w:p>
    <w:tbl>
      <w:tblPr>
        <w:tblW w:w="9209" w:type="dxa"/>
        <w:tblInd w:w="113" w:type="dxa"/>
        <w:tblLook w:val="04A0" w:firstRow="1" w:lastRow="0" w:firstColumn="1" w:lastColumn="0" w:noHBand="0" w:noVBand="1"/>
      </w:tblPr>
      <w:tblGrid>
        <w:gridCol w:w="1300"/>
        <w:gridCol w:w="1300"/>
        <w:gridCol w:w="6609"/>
      </w:tblGrid>
      <w:tr w:rsidR="00FD24C8" w:rsidRPr="00FD24C8" w14:paraId="01BA6D46" w14:textId="77777777" w:rsidTr="00C26871">
        <w:trPr>
          <w:trHeight w:val="320"/>
        </w:trPr>
        <w:tc>
          <w:tcPr>
            <w:tcW w:w="2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7E214D" w14:textId="77777777" w:rsidR="00C26871" w:rsidRPr="00C26871" w:rsidRDefault="00C26871" w:rsidP="00C26871">
            <w:pPr>
              <w:widowControl/>
              <w:jc w:val="center"/>
              <w:rPr>
                <w:rFonts w:ascii="等线" w:eastAsia="等线" w:hAnsi="等线" w:cs="宋体"/>
                <w:kern w:val="0"/>
                <w:sz w:val="24"/>
              </w:rPr>
            </w:pPr>
            <w:r w:rsidRPr="00C26871">
              <w:rPr>
                <w:rFonts w:ascii="等线" w:eastAsia="等线" w:hAnsi="等线" w:cs="宋体" w:hint="eastAsia"/>
                <w:kern w:val="0"/>
                <w:sz w:val="24"/>
              </w:rPr>
              <w:t>建设内容</w:t>
            </w:r>
          </w:p>
        </w:tc>
        <w:tc>
          <w:tcPr>
            <w:tcW w:w="66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D05786" w14:textId="77777777" w:rsidR="00C26871" w:rsidRPr="00C26871" w:rsidRDefault="00C26871" w:rsidP="00C26871">
            <w:pPr>
              <w:widowControl/>
              <w:jc w:val="center"/>
              <w:rPr>
                <w:rFonts w:ascii="等线" w:eastAsia="等线" w:hAnsi="等线" w:cs="宋体"/>
                <w:kern w:val="0"/>
                <w:sz w:val="24"/>
              </w:rPr>
            </w:pPr>
            <w:r w:rsidRPr="00C26871">
              <w:rPr>
                <w:rFonts w:ascii="等线" w:eastAsia="等线" w:hAnsi="等线" w:cs="宋体" w:hint="eastAsia"/>
                <w:kern w:val="0"/>
                <w:sz w:val="24"/>
              </w:rPr>
              <w:t>技术参数</w:t>
            </w:r>
          </w:p>
        </w:tc>
      </w:tr>
      <w:tr w:rsidR="00FD24C8" w:rsidRPr="00FD24C8" w14:paraId="42A86577" w14:textId="77777777" w:rsidTr="00C26871">
        <w:trPr>
          <w:trHeight w:val="34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7FED5BE" w14:textId="77777777" w:rsidR="00C26871" w:rsidRPr="00C26871" w:rsidRDefault="00C26871" w:rsidP="00C26871">
            <w:pPr>
              <w:widowControl/>
              <w:jc w:val="center"/>
              <w:rPr>
                <w:rFonts w:ascii="等线" w:eastAsia="等线" w:hAnsi="等线" w:cs="宋体"/>
                <w:kern w:val="0"/>
                <w:sz w:val="24"/>
              </w:rPr>
            </w:pPr>
            <w:r w:rsidRPr="00C26871">
              <w:rPr>
                <w:rFonts w:ascii="等线" w:eastAsia="等线" w:hAnsi="等线" w:cs="宋体" w:hint="eastAsia"/>
                <w:kern w:val="0"/>
                <w:sz w:val="24"/>
              </w:rPr>
              <w:t>名称</w:t>
            </w:r>
          </w:p>
        </w:tc>
        <w:tc>
          <w:tcPr>
            <w:tcW w:w="1300" w:type="dxa"/>
            <w:tcBorders>
              <w:top w:val="nil"/>
              <w:left w:val="nil"/>
              <w:bottom w:val="single" w:sz="4" w:space="0" w:color="auto"/>
              <w:right w:val="single" w:sz="4" w:space="0" w:color="auto"/>
            </w:tcBorders>
            <w:shd w:val="clear" w:color="auto" w:fill="auto"/>
            <w:vAlign w:val="center"/>
            <w:hideMark/>
          </w:tcPr>
          <w:p w14:paraId="365AC686" w14:textId="77777777" w:rsidR="00C26871" w:rsidRPr="00C26871" w:rsidRDefault="00C26871" w:rsidP="00C26871">
            <w:pPr>
              <w:widowControl/>
              <w:jc w:val="center"/>
              <w:rPr>
                <w:rFonts w:ascii="等线" w:eastAsia="等线" w:hAnsi="等线" w:cs="宋体"/>
                <w:kern w:val="0"/>
                <w:sz w:val="24"/>
              </w:rPr>
            </w:pPr>
            <w:r w:rsidRPr="00C26871">
              <w:rPr>
                <w:rFonts w:ascii="等线" w:eastAsia="等线" w:hAnsi="等线" w:cs="宋体" w:hint="eastAsia"/>
                <w:kern w:val="0"/>
                <w:sz w:val="24"/>
              </w:rPr>
              <w:t>功能点</w:t>
            </w:r>
          </w:p>
        </w:tc>
        <w:tc>
          <w:tcPr>
            <w:tcW w:w="6609" w:type="dxa"/>
            <w:vMerge/>
            <w:tcBorders>
              <w:top w:val="single" w:sz="4" w:space="0" w:color="auto"/>
              <w:left w:val="single" w:sz="4" w:space="0" w:color="auto"/>
              <w:bottom w:val="single" w:sz="4" w:space="0" w:color="auto"/>
              <w:right w:val="single" w:sz="4" w:space="0" w:color="auto"/>
            </w:tcBorders>
            <w:vAlign w:val="center"/>
            <w:hideMark/>
          </w:tcPr>
          <w:p w14:paraId="537ECDC2" w14:textId="77777777" w:rsidR="00C26871" w:rsidRPr="00C26871" w:rsidRDefault="00C26871" w:rsidP="00C26871">
            <w:pPr>
              <w:widowControl/>
              <w:jc w:val="left"/>
              <w:rPr>
                <w:rFonts w:ascii="等线" w:eastAsia="等线" w:hAnsi="等线" w:cs="宋体"/>
                <w:kern w:val="0"/>
                <w:sz w:val="24"/>
              </w:rPr>
            </w:pPr>
          </w:p>
        </w:tc>
      </w:tr>
      <w:tr w:rsidR="00FD24C8" w:rsidRPr="00FD24C8" w14:paraId="44744B91" w14:textId="77777777" w:rsidTr="00C26871">
        <w:trPr>
          <w:trHeight w:val="1359"/>
        </w:trPr>
        <w:tc>
          <w:tcPr>
            <w:tcW w:w="13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4965D7" w14:textId="7C3C2BA4" w:rsidR="00C26871" w:rsidRPr="00C26871" w:rsidRDefault="004F5E0B" w:rsidP="00C26871">
            <w:pPr>
              <w:widowControl/>
              <w:jc w:val="left"/>
              <w:rPr>
                <w:rFonts w:ascii="宋体" w:hAnsi="宋体" w:cs="宋体"/>
                <w:kern w:val="0"/>
                <w:sz w:val="24"/>
              </w:rPr>
            </w:pPr>
            <w:r w:rsidRPr="00FD24C8">
              <w:rPr>
                <w:rFonts w:ascii="宋体" w:hAnsi="宋体" w:cs="宋体" w:hint="eastAsia"/>
                <w:kern w:val="0"/>
                <w:sz w:val="24"/>
              </w:rPr>
              <w:t>主数据管理平台</w:t>
            </w:r>
          </w:p>
        </w:tc>
        <w:tc>
          <w:tcPr>
            <w:tcW w:w="1300" w:type="dxa"/>
            <w:tcBorders>
              <w:top w:val="nil"/>
              <w:left w:val="nil"/>
              <w:bottom w:val="single" w:sz="4" w:space="0" w:color="auto"/>
              <w:right w:val="single" w:sz="4" w:space="0" w:color="auto"/>
            </w:tcBorders>
            <w:shd w:val="clear" w:color="000000" w:fill="FFFFFF"/>
            <w:vAlign w:val="center"/>
            <w:hideMark/>
          </w:tcPr>
          <w:p w14:paraId="07D4BA42"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平台首页</w:t>
            </w:r>
          </w:p>
        </w:tc>
        <w:tc>
          <w:tcPr>
            <w:tcW w:w="6609" w:type="dxa"/>
            <w:tcBorders>
              <w:top w:val="nil"/>
              <w:left w:val="nil"/>
              <w:bottom w:val="single" w:sz="4" w:space="0" w:color="auto"/>
              <w:right w:val="single" w:sz="4" w:space="0" w:color="auto"/>
            </w:tcBorders>
            <w:shd w:val="clear" w:color="000000" w:fill="FFFFFF"/>
            <w:vAlign w:val="center"/>
            <w:hideMark/>
          </w:tcPr>
          <w:p w14:paraId="06FA1E97"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首页：该模块对主数据平台的数据库进行各类型分析，包括数据库状态、表空间状态、业务表状况、最近接口调用情况、最新核验动态统计展现，提供已有案例的系统使用功能界面截图（具有厂商盖章）</w:t>
            </w:r>
          </w:p>
        </w:tc>
      </w:tr>
      <w:tr w:rsidR="00FD24C8" w:rsidRPr="00FD24C8" w14:paraId="28519FF7" w14:textId="77777777" w:rsidTr="00C26871">
        <w:trPr>
          <w:trHeight w:val="1600"/>
        </w:trPr>
        <w:tc>
          <w:tcPr>
            <w:tcW w:w="1300" w:type="dxa"/>
            <w:vMerge/>
            <w:tcBorders>
              <w:top w:val="nil"/>
              <w:left w:val="single" w:sz="4" w:space="0" w:color="auto"/>
              <w:bottom w:val="single" w:sz="4" w:space="0" w:color="auto"/>
              <w:right w:val="single" w:sz="4" w:space="0" w:color="auto"/>
            </w:tcBorders>
            <w:vAlign w:val="center"/>
            <w:hideMark/>
          </w:tcPr>
          <w:p w14:paraId="3C83C2CE" w14:textId="77777777" w:rsidR="00C26871" w:rsidRPr="00C26871" w:rsidRDefault="00C26871" w:rsidP="00C26871">
            <w:pPr>
              <w:widowControl/>
              <w:jc w:val="left"/>
              <w:rPr>
                <w:rFonts w:ascii="宋体" w:hAnsi="宋体" w:cs="宋体"/>
                <w:kern w:val="0"/>
                <w:sz w:val="24"/>
              </w:rPr>
            </w:pPr>
          </w:p>
        </w:tc>
        <w:tc>
          <w:tcPr>
            <w:tcW w:w="13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D53D77"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全局库</w:t>
            </w:r>
          </w:p>
        </w:tc>
        <w:tc>
          <w:tcPr>
            <w:tcW w:w="6609" w:type="dxa"/>
            <w:tcBorders>
              <w:top w:val="nil"/>
              <w:left w:val="nil"/>
              <w:bottom w:val="single" w:sz="4" w:space="0" w:color="auto"/>
              <w:right w:val="single" w:sz="4" w:space="0" w:color="auto"/>
            </w:tcBorders>
            <w:shd w:val="clear" w:color="000000" w:fill="FFFFFF"/>
            <w:vAlign w:val="center"/>
            <w:hideMark/>
          </w:tcPr>
          <w:p w14:paraId="00A3D5E7"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首页主要用于展示各全局库数据的汇总信息以及已清洗的业务系统的基本信息，查看各业务系统数据表结构信息集及代码集信息；总体描述主要用于查看全局库各个业务系统的总体数据增长、总体数据分布情况，包括系统表总量和数据量情况统计等信息。</w:t>
            </w:r>
          </w:p>
        </w:tc>
      </w:tr>
      <w:tr w:rsidR="00FD24C8" w:rsidRPr="00FD24C8" w14:paraId="21988F89" w14:textId="77777777" w:rsidTr="00C26871">
        <w:trPr>
          <w:trHeight w:val="934"/>
        </w:trPr>
        <w:tc>
          <w:tcPr>
            <w:tcW w:w="1300" w:type="dxa"/>
            <w:vMerge/>
            <w:tcBorders>
              <w:top w:val="nil"/>
              <w:left w:val="single" w:sz="4" w:space="0" w:color="auto"/>
              <w:bottom w:val="single" w:sz="4" w:space="0" w:color="auto"/>
              <w:right w:val="single" w:sz="4" w:space="0" w:color="auto"/>
            </w:tcBorders>
            <w:vAlign w:val="center"/>
            <w:hideMark/>
          </w:tcPr>
          <w:p w14:paraId="5E727E2D"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695F7992"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0EC7C9E2"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全局数据查看和系统数据：全局库和各系统的信息标准项、引用代码集数据查询。</w:t>
            </w:r>
          </w:p>
        </w:tc>
      </w:tr>
      <w:tr w:rsidR="00FD24C8" w:rsidRPr="00FD24C8" w14:paraId="7FF094B5" w14:textId="77777777" w:rsidTr="00C26871">
        <w:trPr>
          <w:trHeight w:val="962"/>
        </w:trPr>
        <w:tc>
          <w:tcPr>
            <w:tcW w:w="1300" w:type="dxa"/>
            <w:vMerge/>
            <w:tcBorders>
              <w:top w:val="nil"/>
              <w:left w:val="single" w:sz="4" w:space="0" w:color="auto"/>
              <w:bottom w:val="single" w:sz="4" w:space="0" w:color="auto"/>
              <w:right w:val="single" w:sz="4" w:space="0" w:color="auto"/>
            </w:tcBorders>
            <w:vAlign w:val="center"/>
            <w:hideMark/>
          </w:tcPr>
          <w:p w14:paraId="74C74997"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1C5F295B"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09C25982"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 xml:space="preserve">表权限配置：主要是对用户和角色授权使其有权限查询该表数据。要求对所有业务库资源实现批量授权，授权对象为学校任意角色和用户，支持批量勾选。 </w:t>
            </w:r>
          </w:p>
        </w:tc>
      </w:tr>
      <w:tr w:rsidR="00FD24C8" w:rsidRPr="00FD24C8" w14:paraId="5812A34D" w14:textId="77777777" w:rsidTr="00C26871">
        <w:trPr>
          <w:trHeight w:val="706"/>
        </w:trPr>
        <w:tc>
          <w:tcPr>
            <w:tcW w:w="1300" w:type="dxa"/>
            <w:vMerge/>
            <w:tcBorders>
              <w:top w:val="nil"/>
              <w:left w:val="single" w:sz="4" w:space="0" w:color="auto"/>
              <w:bottom w:val="single" w:sz="4" w:space="0" w:color="auto"/>
              <w:right w:val="single" w:sz="4" w:space="0" w:color="auto"/>
            </w:tcBorders>
            <w:vAlign w:val="center"/>
            <w:hideMark/>
          </w:tcPr>
          <w:p w14:paraId="4B85E4B5"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6AA3BE75"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26CE6C04"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组织结构：数据结构是对全局库的数据结构、数据字典信息的查看。数据字典是管理各业务库的数据字典、代码集。</w:t>
            </w:r>
          </w:p>
        </w:tc>
      </w:tr>
      <w:tr w:rsidR="00FD24C8" w:rsidRPr="00FD24C8" w14:paraId="7E75FCE3" w14:textId="77777777" w:rsidTr="00C26871">
        <w:trPr>
          <w:trHeight w:val="1600"/>
        </w:trPr>
        <w:tc>
          <w:tcPr>
            <w:tcW w:w="1300" w:type="dxa"/>
            <w:vMerge/>
            <w:tcBorders>
              <w:top w:val="nil"/>
              <w:left w:val="single" w:sz="4" w:space="0" w:color="auto"/>
              <w:bottom w:val="single" w:sz="4" w:space="0" w:color="auto"/>
              <w:right w:val="single" w:sz="4" w:space="0" w:color="auto"/>
            </w:tcBorders>
            <w:vAlign w:val="center"/>
            <w:hideMark/>
          </w:tcPr>
          <w:p w14:paraId="5E0FB69C" w14:textId="77777777" w:rsidR="00C26871" w:rsidRPr="00C26871" w:rsidRDefault="00C26871" w:rsidP="00C26871">
            <w:pPr>
              <w:widowControl/>
              <w:jc w:val="left"/>
              <w:rPr>
                <w:rFonts w:ascii="宋体" w:hAnsi="宋体" w:cs="宋体"/>
                <w:kern w:val="0"/>
                <w:sz w:val="24"/>
              </w:rPr>
            </w:pPr>
          </w:p>
        </w:tc>
        <w:tc>
          <w:tcPr>
            <w:tcW w:w="13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DD5F42"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历史库管理</w:t>
            </w:r>
          </w:p>
        </w:tc>
        <w:tc>
          <w:tcPr>
            <w:tcW w:w="6609" w:type="dxa"/>
            <w:tcBorders>
              <w:top w:val="nil"/>
              <w:left w:val="nil"/>
              <w:bottom w:val="single" w:sz="4" w:space="0" w:color="auto"/>
              <w:right w:val="single" w:sz="4" w:space="0" w:color="auto"/>
            </w:tcBorders>
            <w:shd w:val="clear" w:color="000000" w:fill="FFFFFF"/>
            <w:vAlign w:val="center"/>
            <w:hideMark/>
          </w:tcPr>
          <w:p w14:paraId="169C1FA0"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历史数据库：支持对当前所有任务执行状态的反馈，包括任务总数、失败成功数及操作状态的监控和展示。历史数据库是数据仓库不可或缺的一部分，历史数据库提供数据地图管理功能，以图形方式展现数据的流向，同时提供各个业务系统的存量以及增量数据情况。提供热门数据库的数据量。</w:t>
            </w:r>
          </w:p>
        </w:tc>
      </w:tr>
      <w:tr w:rsidR="00FD24C8" w:rsidRPr="00FD24C8" w14:paraId="3E427EB9" w14:textId="77777777" w:rsidTr="00C26871">
        <w:trPr>
          <w:trHeight w:val="1280"/>
        </w:trPr>
        <w:tc>
          <w:tcPr>
            <w:tcW w:w="1300" w:type="dxa"/>
            <w:vMerge/>
            <w:tcBorders>
              <w:top w:val="nil"/>
              <w:left w:val="single" w:sz="4" w:space="0" w:color="auto"/>
              <w:bottom w:val="single" w:sz="4" w:space="0" w:color="auto"/>
              <w:right w:val="single" w:sz="4" w:space="0" w:color="auto"/>
            </w:tcBorders>
            <w:vAlign w:val="center"/>
            <w:hideMark/>
          </w:tcPr>
          <w:p w14:paraId="0F738069"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5D11FE01"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164A5F9B"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数据查询：历史库提供各个历史数据库表的数据的查询操作，依据主键提供历史数据的查看，可配置的查询条件，如可根据学号查看历届学生的信息变更情况。</w:t>
            </w:r>
          </w:p>
        </w:tc>
      </w:tr>
      <w:tr w:rsidR="00FD24C8" w:rsidRPr="00FD24C8" w14:paraId="566FBC94" w14:textId="77777777" w:rsidTr="00C26871">
        <w:trPr>
          <w:trHeight w:val="1600"/>
        </w:trPr>
        <w:tc>
          <w:tcPr>
            <w:tcW w:w="1300" w:type="dxa"/>
            <w:vMerge/>
            <w:tcBorders>
              <w:top w:val="nil"/>
              <w:left w:val="single" w:sz="4" w:space="0" w:color="auto"/>
              <w:bottom w:val="single" w:sz="4" w:space="0" w:color="auto"/>
              <w:right w:val="single" w:sz="4" w:space="0" w:color="auto"/>
            </w:tcBorders>
            <w:vAlign w:val="center"/>
            <w:hideMark/>
          </w:tcPr>
          <w:p w14:paraId="180448A4"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77636F5A"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3CB3BD3E" w14:textId="77777777" w:rsidR="00C26871" w:rsidRPr="00C26871" w:rsidRDefault="00C26871" w:rsidP="00C26871">
            <w:pPr>
              <w:widowControl/>
              <w:rPr>
                <w:rFonts w:ascii="宋体" w:hAnsi="宋体" w:cs="宋体"/>
                <w:kern w:val="0"/>
                <w:sz w:val="24"/>
              </w:rPr>
            </w:pPr>
            <w:r w:rsidRPr="00C26871">
              <w:rPr>
                <w:rFonts w:ascii="宋体" w:hAnsi="宋体" w:cs="宋体" w:hint="eastAsia"/>
                <w:kern w:val="0"/>
                <w:sz w:val="24"/>
              </w:rPr>
              <w:t>数据统计：提供历史数据库数据增量情况分析、历史数据表数据分布、数据增量排名。支持集中展示历史库增量态势、系统数据分布和数据增量排名，支持全局数据查询。针对业务系统，支持数据生命周期查看，除了表字段数、表记录数、所占空间等基本信息，还应包括可自选时间段、可自定义配置查询字段的详细查询功能。</w:t>
            </w:r>
          </w:p>
        </w:tc>
      </w:tr>
      <w:tr w:rsidR="00FD24C8" w:rsidRPr="00FD24C8" w14:paraId="729EEFF7" w14:textId="77777777" w:rsidTr="00C26871">
        <w:trPr>
          <w:trHeight w:val="1600"/>
        </w:trPr>
        <w:tc>
          <w:tcPr>
            <w:tcW w:w="1300" w:type="dxa"/>
            <w:vMerge/>
            <w:tcBorders>
              <w:top w:val="nil"/>
              <w:left w:val="single" w:sz="4" w:space="0" w:color="auto"/>
              <w:bottom w:val="single" w:sz="4" w:space="0" w:color="auto"/>
              <w:right w:val="single" w:sz="4" w:space="0" w:color="auto"/>
            </w:tcBorders>
            <w:vAlign w:val="center"/>
            <w:hideMark/>
          </w:tcPr>
          <w:p w14:paraId="17A2576E"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4A00CC62"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1BADB900"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任务管理：历史数据来源于业务数据，即通过调度的方式及时对业务数据进行备份并增加时间维度，任务管理即提供业务数据备份的调度配置。该配置提供手工与定时等各多种覆盖时间范围方式。</w:t>
            </w:r>
          </w:p>
        </w:tc>
      </w:tr>
      <w:tr w:rsidR="00FD24C8" w:rsidRPr="00FD24C8" w14:paraId="533A24FB" w14:textId="77777777" w:rsidTr="004F5E0B">
        <w:trPr>
          <w:trHeight w:val="904"/>
        </w:trPr>
        <w:tc>
          <w:tcPr>
            <w:tcW w:w="1300" w:type="dxa"/>
            <w:vMerge/>
            <w:tcBorders>
              <w:top w:val="nil"/>
              <w:left w:val="single" w:sz="4" w:space="0" w:color="auto"/>
              <w:bottom w:val="single" w:sz="4" w:space="0" w:color="auto"/>
              <w:right w:val="single" w:sz="4" w:space="0" w:color="auto"/>
            </w:tcBorders>
            <w:vAlign w:val="center"/>
            <w:hideMark/>
          </w:tcPr>
          <w:p w14:paraId="5668D50F"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0EC283E2"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574A2A00"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任务监控：任务监控对历史数据备份的过程进行监控，如何时进行了备份，提供各种查询。</w:t>
            </w:r>
          </w:p>
        </w:tc>
      </w:tr>
      <w:tr w:rsidR="00FD24C8" w:rsidRPr="00FD24C8" w14:paraId="2B020D1D" w14:textId="77777777" w:rsidTr="004F5E0B">
        <w:trPr>
          <w:trHeight w:val="832"/>
        </w:trPr>
        <w:tc>
          <w:tcPr>
            <w:tcW w:w="1300" w:type="dxa"/>
            <w:vMerge/>
            <w:tcBorders>
              <w:top w:val="nil"/>
              <w:left w:val="single" w:sz="4" w:space="0" w:color="auto"/>
              <w:bottom w:val="single" w:sz="4" w:space="0" w:color="auto"/>
              <w:right w:val="single" w:sz="4" w:space="0" w:color="auto"/>
            </w:tcBorders>
            <w:vAlign w:val="center"/>
            <w:hideMark/>
          </w:tcPr>
          <w:p w14:paraId="78A988FF" w14:textId="77777777" w:rsidR="00C26871" w:rsidRPr="00C26871" w:rsidRDefault="00C26871" w:rsidP="00C26871">
            <w:pPr>
              <w:widowControl/>
              <w:jc w:val="left"/>
              <w:rPr>
                <w:rFonts w:ascii="宋体" w:hAnsi="宋体" w:cs="宋体"/>
                <w:kern w:val="0"/>
                <w:sz w:val="24"/>
              </w:rPr>
            </w:pPr>
          </w:p>
        </w:tc>
        <w:tc>
          <w:tcPr>
            <w:tcW w:w="13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F99A59"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服务中心</w:t>
            </w:r>
          </w:p>
        </w:tc>
        <w:tc>
          <w:tcPr>
            <w:tcW w:w="6609" w:type="dxa"/>
            <w:tcBorders>
              <w:top w:val="nil"/>
              <w:left w:val="nil"/>
              <w:bottom w:val="single" w:sz="4" w:space="0" w:color="auto"/>
              <w:right w:val="single" w:sz="4" w:space="0" w:color="auto"/>
            </w:tcBorders>
            <w:shd w:val="clear" w:color="000000" w:fill="FFFFFF"/>
            <w:vAlign w:val="center"/>
            <w:hideMark/>
          </w:tcPr>
          <w:p w14:paraId="74A2F79C"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应用管理：提供服务的访问应用管理，包括应用的增删查改以及发送验证码、验证码等功能。</w:t>
            </w:r>
          </w:p>
        </w:tc>
      </w:tr>
      <w:tr w:rsidR="00FD24C8" w:rsidRPr="00FD24C8" w14:paraId="6F17155C" w14:textId="77777777" w:rsidTr="00C26871">
        <w:trPr>
          <w:trHeight w:val="1280"/>
        </w:trPr>
        <w:tc>
          <w:tcPr>
            <w:tcW w:w="1300" w:type="dxa"/>
            <w:vMerge/>
            <w:tcBorders>
              <w:top w:val="nil"/>
              <w:left w:val="single" w:sz="4" w:space="0" w:color="auto"/>
              <w:bottom w:val="single" w:sz="4" w:space="0" w:color="auto"/>
              <w:right w:val="single" w:sz="4" w:space="0" w:color="auto"/>
            </w:tcBorders>
            <w:vAlign w:val="center"/>
            <w:hideMark/>
          </w:tcPr>
          <w:p w14:paraId="08BDEBAD"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79071307"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1F71E2D0"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数据源管理：数据源管理提供输入输出接口的数据源，即最终数据从哪里来，存哪里去，提供增删查改以及测试功能，包含全局库数据源可视化和自定义异构数据源（包括ORACLE、MYSQL、SQLSERVER、POSTGRESQL）的管理。</w:t>
            </w:r>
          </w:p>
        </w:tc>
      </w:tr>
      <w:tr w:rsidR="00FD24C8" w:rsidRPr="00FD24C8" w14:paraId="7006A757" w14:textId="77777777" w:rsidTr="00C26871">
        <w:trPr>
          <w:trHeight w:val="1920"/>
        </w:trPr>
        <w:tc>
          <w:tcPr>
            <w:tcW w:w="1300" w:type="dxa"/>
            <w:vMerge/>
            <w:tcBorders>
              <w:top w:val="nil"/>
              <w:left w:val="single" w:sz="4" w:space="0" w:color="auto"/>
              <w:bottom w:val="single" w:sz="4" w:space="0" w:color="auto"/>
              <w:right w:val="single" w:sz="4" w:space="0" w:color="auto"/>
            </w:tcBorders>
            <w:vAlign w:val="center"/>
            <w:hideMark/>
          </w:tcPr>
          <w:p w14:paraId="639B556B"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5928D265"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0E1C5572"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输出接口-接口管理：提供对外restful统一输出接口管理，是基于全量数据库打造微服务的核心功能，用户可图形化配置接口，可选择数据源（包含自定义的异构数据源）、多表级联、自定义设置查询条件和显示列等功能。同时提供发布、测试、停止等功能。</w:t>
            </w:r>
          </w:p>
        </w:tc>
      </w:tr>
      <w:tr w:rsidR="00FD24C8" w:rsidRPr="00FD24C8" w14:paraId="7143234A" w14:textId="77777777" w:rsidTr="00C26871">
        <w:trPr>
          <w:trHeight w:val="960"/>
        </w:trPr>
        <w:tc>
          <w:tcPr>
            <w:tcW w:w="1300" w:type="dxa"/>
            <w:vMerge/>
            <w:tcBorders>
              <w:top w:val="nil"/>
              <w:left w:val="single" w:sz="4" w:space="0" w:color="auto"/>
              <w:bottom w:val="single" w:sz="4" w:space="0" w:color="auto"/>
              <w:right w:val="single" w:sz="4" w:space="0" w:color="auto"/>
            </w:tcBorders>
            <w:vAlign w:val="center"/>
            <w:hideMark/>
          </w:tcPr>
          <w:p w14:paraId="4A4EA5E6"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463F349B"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01D2062A"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输出接口-接口授权：配置发布接口后根据应用对接口授权，授权后，第三方引用或者业务系统即可通过restful接口使用主数据平台发布的接口。</w:t>
            </w:r>
          </w:p>
        </w:tc>
      </w:tr>
      <w:tr w:rsidR="00FD24C8" w:rsidRPr="00FD24C8" w14:paraId="1E38DE04" w14:textId="77777777" w:rsidTr="00C26871">
        <w:trPr>
          <w:trHeight w:val="960"/>
        </w:trPr>
        <w:tc>
          <w:tcPr>
            <w:tcW w:w="1300" w:type="dxa"/>
            <w:vMerge/>
            <w:tcBorders>
              <w:top w:val="nil"/>
              <w:left w:val="single" w:sz="4" w:space="0" w:color="auto"/>
              <w:bottom w:val="single" w:sz="4" w:space="0" w:color="auto"/>
              <w:right w:val="single" w:sz="4" w:space="0" w:color="auto"/>
            </w:tcBorders>
            <w:vAlign w:val="center"/>
            <w:hideMark/>
          </w:tcPr>
          <w:p w14:paraId="37ADCA44"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21357157"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1A49D9E5"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输出接口-数据授权：通过对发布接口不同授权应用添加指定的过滤条件，对输出接口的数据进行不同应用不同输出数据，对输出接口的数据进行严格管控。</w:t>
            </w:r>
          </w:p>
        </w:tc>
      </w:tr>
      <w:tr w:rsidR="00FD24C8" w:rsidRPr="00FD24C8" w14:paraId="3FA29BB5" w14:textId="77777777" w:rsidTr="00C26871">
        <w:trPr>
          <w:trHeight w:val="1280"/>
        </w:trPr>
        <w:tc>
          <w:tcPr>
            <w:tcW w:w="1300" w:type="dxa"/>
            <w:vMerge/>
            <w:tcBorders>
              <w:top w:val="nil"/>
              <w:left w:val="single" w:sz="4" w:space="0" w:color="auto"/>
              <w:bottom w:val="single" w:sz="4" w:space="0" w:color="auto"/>
              <w:right w:val="single" w:sz="4" w:space="0" w:color="auto"/>
            </w:tcBorders>
            <w:vAlign w:val="center"/>
            <w:hideMark/>
          </w:tcPr>
          <w:p w14:paraId="06A9FF4C"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42B3B0CB"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02923FB4"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输入接口-接口配置：提供自定义导入的图形化配置功能，支持配置excel接口和restful接口，接口发布成功后均能授权应用后在接口平台上查询和使用，支持对数据的增、改、删操作，提供已有案例的系统使用功能界面截图（具有厂商盖章）。</w:t>
            </w:r>
          </w:p>
        </w:tc>
      </w:tr>
      <w:tr w:rsidR="00FD24C8" w:rsidRPr="00FD24C8" w14:paraId="0C63FDAE" w14:textId="77777777" w:rsidTr="00C26871">
        <w:trPr>
          <w:trHeight w:val="640"/>
        </w:trPr>
        <w:tc>
          <w:tcPr>
            <w:tcW w:w="1300" w:type="dxa"/>
            <w:vMerge/>
            <w:tcBorders>
              <w:top w:val="nil"/>
              <w:left w:val="single" w:sz="4" w:space="0" w:color="auto"/>
              <w:bottom w:val="single" w:sz="4" w:space="0" w:color="auto"/>
              <w:right w:val="single" w:sz="4" w:space="0" w:color="auto"/>
            </w:tcBorders>
            <w:vAlign w:val="center"/>
            <w:hideMark/>
          </w:tcPr>
          <w:p w14:paraId="5C3C34E3"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0CC5D9E9"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1D457346"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输入接口-数据查看：提供查看excel接口导入数据功能，验证导入数据是否成功。</w:t>
            </w:r>
          </w:p>
        </w:tc>
      </w:tr>
      <w:tr w:rsidR="00FD24C8" w:rsidRPr="00FD24C8" w14:paraId="26169243" w14:textId="77777777" w:rsidTr="00C26871">
        <w:trPr>
          <w:trHeight w:val="1600"/>
        </w:trPr>
        <w:tc>
          <w:tcPr>
            <w:tcW w:w="1300" w:type="dxa"/>
            <w:vMerge/>
            <w:tcBorders>
              <w:top w:val="nil"/>
              <w:left w:val="single" w:sz="4" w:space="0" w:color="auto"/>
              <w:bottom w:val="single" w:sz="4" w:space="0" w:color="auto"/>
              <w:right w:val="single" w:sz="4" w:space="0" w:color="auto"/>
            </w:tcBorders>
            <w:vAlign w:val="center"/>
            <w:hideMark/>
          </w:tcPr>
          <w:p w14:paraId="7307A6FE"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079E539D"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5FFA72E5"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输入接口-数据审核：对导入数据进行审核，提供审核通过、打回等操作，通过审核后才真正入库到全局库表或业务库表中。</w:t>
            </w:r>
          </w:p>
        </w:tc>
      </w:tr>
      <w:tr w:rsidR="00FD24C8" w:rsidRPr="00FD24C8" w14:paraId="3E7B1194" w14:textId="77777777" w:rsidTr="00C26871">
        <w:trPr>
          <w:trHeight w:val="1600"/>
        </w:trPr>
        <w:tc>
          <w:tcPr>
            <w:tcW w:w="1300" w:type="dxa"/>
            <w:vMerge/>
            <w:tcBorders>
              <w:top w:val="nil"/>
              <w:left w:val="single" w:sz="4" w:space="0" w:color="auto"/>
              <w:bottom w:val="single" w:sz="4" w:space="0" w:color="auto"/>
              <w:right w:val="single" w:sz="4" w:space="0" w:color="auto"/>
            </w:tcBorders>
            <w:vAlign w:val="center"/>
            <w:hideMark/>
          </w:tcPr>
          <w:p w14:paraId="4AF5CA5D"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52612A33"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749CCD40"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接口统计：包括接口分析和接口日志，接口分析，针对输入输出接口进行各类型分析，包括接口的是总量分析、接口调用分析、调用态势等，提供已有案例的系统使用功能界面截图（具有厂商盖章）。</w:t>
            </w:r>
          </w:p>
        </w:tc>
      </w:tr>
      <w:tr w:rsidR="00FD24C8" w:rsidRPr="00FD24C8" w14:paraId="38F0A858" w14:textId="77777777" w:rsidTr="00C26871">
        <w:trPr>
          <w:trHeight w:val="960"/>
        </w:trPr>
        <w:tc>
          <w:tcPr>
            <w:tcW w:w="1300" w:type="dxa"/>
            <w:vMerge/>
            <w:tcBorders>
              <w:top w:val="nil"/>
              <w:left w:val="single" w:sz="4" w:space="0" w:color="auto"/>
              <w:bottom w:val="single" w:sz="4" w:space="0" w:color="auto"/>
              <w:right w:val="single" w:sz="4" w:space="0" w:color="auto"/>
            </w:tcBorders>
            <w:vAlign w:val="center"/>
            <w:hideMark/>
          </w:tcPr>
          <w:p w14:paraId="125E2207"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404C100E"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4110B4B0"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接口日志：是对接口的访问情况进行统计的功能，主要提供查询功能，可查询接口访问的时间、开始结束时间、耗时等等信息，提供已有案例的系统使用功能界面截图（具有厂商盖章）。</w:t>
            </w:r>
          </w:p>
        </w:tc>
      </w:tr>
      <w:tr w:rsidR="00FD24C8" w:rsidRPr="00FD24C8" w14:paraId="5736CE31" w14:textId="77777777" w:rsidTr="00C26871">
        <w:trPr>
          <w:trHeight w:val="1600"/>
        </w:trPr>
        <w:tc>
          <w:tcPr>
            <w:tcW w:w="1300" w:type="dxa"/>
            <w:vMerge/>
            <w:tcBorders>
              <w:top w:val="nil"/>
              <w:left w:val="single" w:sz="4" w:space="0" w:color="auto"/>
              <w:bottom w:val="single" w:sz="4" w:space="0" w:color="auto"/>
              <w:right w:val="single" w:sz="4" w:space="0" w:color="auto"/>
            </w:tcBorders>
            <w:vAlign w:val="center"/>
            <w:hideMark/>
          </w:tcPr>
          <w:p w14:paraId="0376FABC"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067DABB5"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1E30F514"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接口安全：接口安全模块，用来保证接口使用的安全。包含：黑名单和白名单两个子模块黑名单是对应用IP调用接口作限制，当启用黑名单后，黑名单内的IP将不能正常使用接口，白名单是对应用IP调用接口的授权调用的作用，当启用白名单后，白名单内的IP才能正常使用接口。</w:t>
            </w:r>
          </w:p>
        </w:tc>
      </w:tr>
      <w:tr w:rsidR="00FD24C8" w:rsidRPr="00FD24C8" w14:paraId="20DD37D0" w14:textId="77777777" w:rsidTr="00C26871">
        <w:trPr>
          <w:trHeight w:val="960"/>
        </w:trPr>
        <w:tc>
          <w:tcPr>
            <w:tcW w:w="1300" w:type="dxa"/>
            <w:vMerge/>
            <w:tcBorders>
              <w:top w:val="nil"/>
              <w:left w:val="single" w:sz="4" w:space="0" w:color="auto"/>
              <w:bottom w:val="single" w:sz="4" w:space="0" w:color="auto"/>
              <w:right w:val="single" w:sz="4" w:space="0" w:color="auto"/>
            </w:tcBorders>
            <w:vAlign w:val="center"/>
            <w:hideMark/>
          </w:tcPr>
          <w:p w14:paraId="6C91040A"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1254F676"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607FC609"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接口审核：对应用通过接口平台申请调试和调用接口的审核操作，通过审核操作，决定应用授权接口是否能调试和调用接口。</w:t>
            </w:r>
          </w:p>
        </w:tc>
      </w:tr>
      <w:tr w:rsidR="00FD24C8" w:rsidRPr="00FD24C8" w14:paraId="170D835E" w14:textId="77777777" w:rsidTr="004F5E0B">
        <w:trPr>
          <w:trHeight w:val="1509"/>
        </w:trPr>
        <w:tc>
          <w:tcPr>
            <w:tcW w:w="1300" w:type="dxa"/>
            <w:vMerge/>
            <w:tcBorders>
              <w:top w:val="nil"/>
              <w:left w:val="single" w:sz="4" w:space="0" w:color="auto"/>
              <w:bottom w:val="single" w:sz="4" w:space="0" w:color="auto"/>
              <w:right w:val="single" w:sz="4" w:space="0" w:color="auto"/>
            </w:tcBorders>
            <w:vAlign w:val="center"/>
            <w:hideMark/>
          </w:tcPr>
          <w:p w14:paraId="61B2F9A8" w14:textId="77777777" w:rsidR="00C26871" w:rsidRPr="00C26871" w:rsidRDefault="00C26871" w:rsidP="00C26871">
            <w:pPr>
              <w:widowControl/>
              <w:jc w:val="left"/>
              <w:rPr>
                <w:rFonts w:ascii="宋体" w:hAnsi="宋体" w:cs="宋体"/>
                <w:kern w:val="0"/>
                <w:sz w:val="24"/>
              </w:rPr>
            </w:pPr>
          </w:p>
        </w:tc>
        <w:tc>
          <w:tcPr>
            <w:tcW w:w="13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208CBB"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数据仓库</w:t>
            </w:r>
          </w:p>
        </w:tc>
        <w:tc>
          <w:tcPr>
            <w:tcW w:w="6609" w:type="dxa"/>
            <w:tcBorders>
              <w:top w:val="nil"/>
              <w:left w:val="nil"/>
              <w:bottom w:val="single" w:sz="4" w:space="0" w:color="auto"/>
              <w:right w:val="single" w:sz="4" w:space="0" w:color="auto"/>
            </w:tcBorders>
            <w:shd w:val="clear" w:color="000000" w:fill="FFFFFF"/>
            <w:vAlign w:val="center"/>
            <w:hideMark/>
          </w:tcPr>
          <w:p w14:paraId="3DC3AE96"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事实表：支持对业务数据进行多维度分析构建事实表，提供事实表管理及建模。事实表是对历史数据通过聚合等多种统计产生的聚集数据，该模块提供事实表的创建维护功能。和事实数据查看，从总体到部门再到具体的表的事实数据查看。</w:t>
            </w:r>
          </w:p>
        </w:tc>
      </w:tr>
      <w:tr w:rsidR="00FD24C8" w:rsidRPr="00FD24C8" w14:paraId="69BC33C6" w14:textId="77777777" w:rsidTr="004F5E0B">
        <w:trPr>
          <w:trHeight w:val="1828"/>
        </w:trPr>
        <w:tc>
          <w:tcPr>
            <w:tcW w:w="1300" w:type="dxa"/>
            <w:vMerge/>
            <w:tcBorders>
              <w:top w:val="nil"/>
              <w:left w:val="single" w:sz="4" w:space="0" w:color="auto"/>
              <w:bottom w:val="single" w:sz="4" w:space="0" w:color="auto"/>
              <w:right w:val="single" w:sz="4" w:space="0" w:color="auto"/>
            </w:tcBorders>
            <w:vAlign w:val="center"/>
            <w:hideMark/>
          </w:tcPr>
          <w:p w14:paraId="7C755C93"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3D6D72C8"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2AD93468"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维度表：支持对仓库的维度表进行管理，用于维度建模、多维度分析。维度表是数据分析过程中进行数据钻取，创建立方体的必要条件，该模块提供维度表的增删查改以及创建功能和维度数据的查看操作，从分类到具体的维度表，再到查看的层层钻取方式查看。</w:t>
            </w:r>
          </w:p>
        </w:tc>
      </w:tr>
      <w:tr w:rsidR="00FD24C8" w:rsidRPr="00FD24C8" w14:paraId="631400AE" w14:textId="77777777" w:rsidTr="00C26871">
        <w:trPr>
          <w:trHeight w:val="1280"/>
        </w:trPr>
        <w:tc>
          <w:tcPr>
            <w:tcW w:w="1300" w:type="dxa"/>
            <w:vMerge/>
            <w:tcBorders>
              <w:top w:val="nil"/>
              <w:left w:val="single" w:sz="4" w:space="0" w:color="auto"/>
              <w:bottom w:val="single" w:sz="4" w:space="0" w:color="auto"/>
              <w:right w:val="single" w:sz="4" w:space="0" w:color="auto"/>
            </w:tcBorders>
            <w:vAlign w:val="center"/>
            <w:hideMark/>
          </w:tcPr>
          <w:p w14:paraId="741B2365"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5029CC2E"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6E8AEF87"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指标体系是对相关指标信息进行管理与数据丰富；分组管理是对已有的数据维度进行维度划分，形成新的维度；主题管理是对事实表的度量与维度进行抽取并做数据转换形成可展示数据。支持对仓库的指标进行管理，提供指标的维护与指标数据查询。</w:t>
            </w:r>
          </w:p>
        </w:tc>
      </w:tr>
      <w:tr w:rsidR="00FD24C8" w:rsidRPr="00FD24C8" w14:paraId="3BAFA3C0" w14:textId="77777777" w:rsidTr="00C26871">
        <w:trPr>
          <w:trHeight w:val="960"/>
        </w:trPr>
        <w:tc>
          <w:tcPr>
            <w:tcW w:w="1300" w:type="dxa"/>
            <w:vMerge/>
            <w:tcBorders>
              <w:top w:val="nil"/>
              <w:left w:val="single" w:sz="4" w:space="0" w:color="auto"/>
              <w:bottom w:val="single" w:sz="4" w:space="0" w:color="auto"/>
              <w:right w:val="single" w:sz="4" w:space="0" w:color="auto"/>
            </w:tcBorders>
            <w:vAlign w:val="center"/>
            <w:hideMark/>
          </w:tcPr>
          <w:p w14:paraId="116B101F"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535620DE"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2A37D9EA"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任务调度：支持任务调度。包括配置事实表、维度表数据拉取任务信息和调度任务管理等操作。</w:t>
            </w:r>
          </w:p>
        </w:tc>
      </w:tr>
      <w:tr w:rsidR="00FD24C8" w:rsidRPr="00FD24C8" w14:paraId="1B04C27D" w14:textId="77777777" w:rsidTr="00C26871">
        <w:trPr>
          <w:trHeight w:val="960"/>
        </w:trPr>
        <w:tc>
          <w:tcPr>
            <w:tcW w:w="1300" w:type="dxa"/>
            <w:vMerge/>
            <w:tcBorders>
              <w:top w:val="nil"/>
              <w:left w:val="single" w:sz="4" w:space="0" w:color="auto"/>
              <w:bottom w:val="single" w:sz="4" w:space="0" w:color="auto"/>
              <w:right w:val="single" w:sz="4" w:space="0" w:color="auto"/>
            </w:tcBorders>
            <w:vAlign w:val="center"/>
            <w:hideMark/>
          </w:tcPr>
          <w:p w14:paraId="5C29CA00"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4A374641"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458F06CD"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主题配置：通过对全局库与用户关注主题相关的表进行重新组合，并对组合表的字段进行重新分类配置，形成一个主题在主题查询展示。</w:t>
            </w:r>
          </w:p>
        </w:tc>
      </w:tr>
      <w:tr w:rsidR="00FD24C8" w:rsidRPr="00FD24C8" w14:paraId="0ACDE5B7" w14:textId="77777777" w:rsidTr="00C26871">
        <w:trPr>
          <w:trHeight w:val="960"/>
        </w:trPr>
        <w:tc>
          <w:tcPr>
            <w:tcW w:w="1300" w:type="dxa"/>
            <w:vMerge/>
            <w:tcBorders>
              <w:top w:val="nil"/>
              <w:left w:val="single" w:sz="4" w:space="0" w:color="auto"/>
              <w:bottom w:val="single" w:sz="4" w:space="0" w:color="auto"/>
              <w:right w:val="single" w:sz="4" w:space="0" w:color="auto"/>
            </w:tcBorders>
            <w:vAlign w:val="center"/>
            <w:hideMark/>
          </w:tcPr>
          <w:p w14:paraId="20A5EAFC"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18349A85"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3518930B"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查询权限配置：对配置的主题进行用户、角色、部门的查询个人数据、部门数据、全部数据的权限配置。</w:t>
            </w:r>
          </w:p>
        </w:tc>
      </w:tr>
      <w:tr w:rsidR="00FD24C8" w:rsidRPr="00FD24C8" w14:paraId="3CA13EE0" w14:textId="77777777" w:rsidTr="004F5E0B">
        <w:trPr>
          <w:trHeight w:val="841"/>
        </w:trPr>
        <w:tc>
          <w:tcPr>
            <w:tcW w:w="1300" w:type="dxa"/>
            <w:vMerge/>
            <w:tcBorders>
              <w:top w:val="nil"/>
              <w:left w:val="single" w:sz="4" w:space="0" w:color="auto"/>
              <w:bottom w:val="single" w:sz="4" w:space="0" w:color="auto"/>
              <w:right w:val="single" w:sz="4" w:space="0" w:color="auto"/>
            </w:tcBorders>
            <w:vAlign w:val="center"/>
            <w:hideMark/>
          </w:tcPr>
          <w:p w14:paraId="17F2535B"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4674948A"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01733ABE"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数据权限配置：对授权了查看部门、全部数据的用户、角色、部门配置主题的数据过滤条件，对数据进一步管控。</w:t>
            </w:r>
          </w:p>
        </w:tc>
      </w:tr>
      <w:tr w:rsidR="00FD24C8" w:rsidRPr="00FD24C8" w14:paraId="19575351" w14:textId="77777777" w:rsidTr="00C26871">
        <w:trPr>
          <w:trHeight w:val="1600"/>
        </w:trPr>
        <w:tc>
          <w:tcPr>
            <w:tcW w:w="1300" w:type="dxa"/>
            <w:vMerge/>
            <w:tcBorders>
              <w:top w:val="nil"/>
              <w:left w:val="single" w:sz="4" w:space="0" w:color="auto"/>
              <w:bottom w:val="single" w:sz="4" w:space="0" w:color="auto"/>
              <w:right w:val="single" w:sz="4" w:space="0" w:color="auto"/>
            </w:tcBorders>
            <w:vAlign w:val="center"/>
            <w:hideMark/>
          </w:tcPr>
          <w:p w14:paraId="10F5E588" w14:textId="77777777" w:rsidR="00C26871" w:rsidRPr="00C26871" w:rsidRDefault="00C26871" w:rsidP="00C26871">
            <w:pPr>
              <w:widowControl/>
              <w:jc w:val="left"/>
              <w:rPr>
                <w:rFonts w:ascii="宋体" w:hAnsi="宋体" w:cs="宋体"/>
                <w:kern w:val="0"/>
                <w:sz w:val="24"/>
              </w:rPr>
            </w:pPr>
          </w:p>
        </w:tc>
        <w:tc>
          <w:tcPr>
            <w:tcW w:w="13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733C4B"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数据库监控</w:t>
            </w:r>
          </w:p>
        </w:tc>
        <w:tc>
          <w:tcPr>
            <w:tcW w:w="6609" w:type="dxa"/>
            <w:tcBorders>
              <w:top w:val="nil"/>
              <w:left w:val="nil"/>
              <w:bottom w:val="single" w:sz="4" w:space="0" w:color="auto"/>
              <w:right w:val="single" w:sz="4" w:space="0" w:color="auto"/>
            </w:tcBorders>
            <w:shd w:val="clear" w:color="000000" w:fill="FFFFFF"/>
            <w:vAlign w:val="center"/>
            <w:hideMark/>
          </w:tcPr>
          <w:p w14:paraId="13DCD155"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数据库运行情况分析：支持分析系统当前以及历史运行情况，直观显示服务器可能面临的问题，预测未来服务器的数据容量情况。提供CPU、内存、活动情况、SGA、</w:t>
            </w:r>
            <w:proofErr w:type="spellStart"/>
            <w:r w:rsidRPr="00C26871">
              <w:rPr>
                <w:rFonts w:ascii="宋体" w:hAnsi="宋体" w:cs="宋体" w:hint="eastAsia"/>
                <w:kern w:val="0"/>
                <w:sz w:val="24"/>
              </w:rPr>
              <w:t>HitRatio</w:t>
            </w:r>
            <w:proofErr w:type="spellEnd"/>
            <w:r w:rsidRPr="00C26871">
              <w:rPr>
                <w:rFonts w:ascii="宋体" w:hAnsi="宋体" w:cs="宋体" w:hint="eastAsia"/>
                <w:kern w:val="0"/>
                <w:sz w:val="24"/>
              </w:rPr>
              <w:t>、</w:t>
            </w:r>
            <w:proofErr w:type="spellStart"/>
            <w:r w:rsidRPr="00C26871">
              <w:rPr>
                <w:rFonts w:ascii="宋体" w:hAnsi="宋体" w:cs="宋体" w:hint="eastAsia"/>
                <w:kern w:val="0"/>
                <w:sz w:val="24"/>
              </w:rPr>
              <w:t>SessionWaits</w:t>
            </w:r>
            <w:proofErr w:type="spellEnd"/>
            <w:r w:rsidRPr="00C26871">
              <w:rPr>
                <w:rFonts w:ascii="宋体" w:hAnsi="宋体" w:cs="宋体" w:hint="eastAsia"/>
                <w:kern w:val="0"/>
                <w:sz w:val="24"/>
              </w:rPr>
              <w:t>、业务数据等实施监控统计。</w:t>
            </w:r>
          </w:p>
        </w:tc>
      </w:tr>
      <w:tr w:rsidR="00FD24C8" w:rsidRPr="00FD24C8" w14:paraId="5FE667B2" w14:textId="77777777" w:rsidTr="004F5E0B">
        <w:trPr>
          <w:trHeight w:val="1076"/>
        </w:trPr>
        <w:tc>
          <w:tcPr>
            <w:tcW w:w="1300" w:type="dxa"/>
            <w:vMerge/>
            <w:tcBorders>
              <w:top w:val="nil"/>
              <w:left w:val="single" w:sz="4" w:space="0" w:color="auto"/>
              <w:bottom w:val="single" w:sz="4" w:space="0" w:color="auto"/>
              <w:right w:val="single" w:sz="4" w:space="0" w:color="auto"/>
            </w:tcBorders>
            <w:vAlign w:val="center"/>
            <w:hideMark/>
          </w:tcPr>
          <w:p w14:paraId="46240F0F"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70629AF9"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11E02B36"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权限信息查看：包括表权限查看和用户权限查看。能够按数据库用户查看授权的数据表，按表查看授权用户，对授权信息进行修改。</w:t>
            </w:r>
          </w:p>
        </w:tc>
      </w:tr>
      <w:tr w:rsidR="00FD24C8" w:rsidRPr="00FD24C8" w14:paraId="5B05A87B" w14:textId="77777777" w:rsidTr="00C26871">
        <w:trPr>
          <w:trHeight w:val="640"/>
        </w:trPr>
        <w:tc>
          <w:tcPr>
            <w:tcW w:w="1300" w:type="dxa"/>
            <w:vMerge/>
            <w:tcBorders>
              <w:top w:val="nil"/>
              <w:left w:val="single" w:sz="4" w:space="0" w:color="auto"/>
              <w:bottom w:val="single" w:sz="4" w:space="0" w:color="auto"/>
              <w:right w:val="single" w:sz="4" w:space="0" w:color="auto"/>
            </w:tcBorders>
            <w:vAlign w:val="center"/>
            <w:hideMark/>
          </w:tcPr>
          <w:p w14:paraId="2524F088"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152C5538"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60CE0794"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热点表查看：支持热点表以图标及列表的方式展示各业务系统当前及历史SQL数量统计。</w:t>
            </w:r>
          </w:p>
        </w:tc>
      </w:tr>
      <w:tr w:rsidR="00FD24C8" w:rsidRPr="00FD24C8" w14:paraId="66331AFD" w14:textId="77777777" w:rsidTr="00C26871">
        <w:trPr>
          <w:trHeight w:val="640"/>
        </w:trPr>
        <w:tc>
          <w:tcPr>
            <w:tcW w:w="1300" w:type="dxa"/>
            <w:vMerge/>
            <w:tcBorders>
              <w:top w:val="nil"/>
              <w:left w:val="single" w:sz="4" w:space="0" w:color="auto"/>
              <w:bottom w:val="single" w:sz="4" w:space="0" w:color="auto"/>
              <w:right w:val="single" w:sz="4" w:space="0" w:color="auto"/>
            </w:tcBorders>
            <w:vAlign w:val="center"/>
            <w:hideMark/>
          </w:tcPr>
          <w:p w14:paraId="031D7039"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1B66DFA6"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549EABD6"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SQL查询记录：查询最近访问的SQL查询，提供多种查询方式。</w:t>
            </w:r>
          </w:p>
        </w:tc>
      </w:tr>
      <w:tr w:rsidR="00FD24C8" w:rsidRPr="00FD24C8" w14:paraId="59FA2327" w14:textId="77777777" w:rsidTr="00C26871">
        <w:trPr>
          <w:trHeight w:val="1300"/>
        </w:trPr>
        <w:tc>
          <w:tcPr>
            <w:tcW w:w="1300" w:type="dxa"/>
            <w:vMerge/>
            <w:tcBorders>
              <w:top w:val="nil"/>
              <w:left w:val="single" w:sz="4" w:space="0" w:color="auto"/>
              <w:bottom w:val="single" w:sz="4" w:space="0" w:color="auto"/>
              <w:right w:val="single" w:sz="4" w:space="0" w:color="auto"/>
            </w:tcBorders>
            <w:vAlign w:val="center"/>
            <w:hideMark/>
          </w:tcPr>
          <w:p w14:paraId="519F4B7A"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671F72EA"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3C8874EB" w14:textId="77777777" w:rsidR="00C26871" w:rsidRPr="00C26871" w:rsidRDefault="00C26871" w:rsidP="00C26871">
            <w:pPr>
              <w:widowControl/>
              <w:jc w:val="left"/>
              <w:rPr>
                <w:rFonts w:ascii="宋体" w:hAnsi="宋体" w:cs="宋体"/>
                <w:kern w:val="0"/>
                <w:sz w:val="24"/>
              </w:rPr>
            </w:pPr>
            <w:proofErr w:type="spellStart"/>
            <w:r w:rsidRPr="00C26871">
              <w:rPr>
                <w:rFonts w:ascii="宋体" w:hAnsi="宋体" w:cs="宋体" w:hint="eastAsia"/>
                <w:kern w:val="0"/>
                <w:sz w:val="24"/>
              </w:rPr>
              <w:t>TOPsql</w:t>
            </w:r>
            <w:proofErr w:type="spellEnd"/>
            <w:r w:rsidRPr="00C26871">
              <w:rPr>
                <w:rFonts w:ascii="宋体" w:hAnsi="宋体" w:cs="宋体" w:hint="eastAsia"/>
                <w:kern w:val="0"/>
                <w:sz w:val="24"/>
              </w:rPr>
              <w:t>：查询经常使用的10条SQL。支持由数据库检索日志定位出热点SQL语句，对热点SQL语句进行分类存储，可以分析出热点SQL性能以及热点SQL的历史信息等。</w:t>
            </w:r>
          </w:p>
        </w:tc>
      </w:tr>
      <w:tr w:rsidR="00FD24C8" w:rsidRPr="00FD24C8" w14:paraId="5557B9DB" w14:textId="77777777" w:rsidTr="00C26871">
        <w:trPr>
          <w:trHeight w:val="320"/>
        </w:trPr>
        <w:tc>
          <w:tcPr>
            <w:tcW w:w="1300" w:type="dxa"/>
            <w:vMerge/>
            <w:tcBorders>
              <w:top w:val="nil"/>
              <w:left w:val="single" w:sz="4" w:space="0" w:color="auto"/>
              <w:bottom w:val="single" w:sz="4" w:space="0" w:color="auto"/>
              <w:right w:val="single" w:sz="4" w:space="0" w:color="auto"/>
            </w:tcBorders>
            <w:vAlign w:val="center"/>
            <w:hideMark/>
          </w:tcPr>
          <w:p w14:paraId="6C236974"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259182A0"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5A4CF4C9"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死锁查看：对死锁情况进行查询，并可延伸订阅服务功能。</w:t>
            </w:r>
          </w:p>
        </w:tc>
      </w:tr>
      <w:tr w:rsidR="00FD24C8" w:rsidRPr="00FD24C8" w14:paraId="3B9D761C" w14:textId="77777777" w:rsidTr="00C26871">
        <w:trPr>
          <w:trHeight w:val="960"/>
        </w:trPr>
        <w:tc>
          <w:tcPr>
            <w:tcW w:w="1300" w:type="dxa"/>
            <w:vMerge/>
            <w:tcBorders>
              <w:top w:val="nil"/>
              <w:left w:val="single" w:sz="4" w:space="0" w:color="auto"/>
              <w:bottom w:val="single" w:sz="4" w:space="0" w:color="auto"/>
              <w:right w:val="single" w:sz="4" w:space="0" w:color="auto"/>
            </w:tcBorders>
            <w:vAlign w:val="center"/>
            <w:hideMark/>
          </w:tcPr>
          <w:p w14:paraId="2181E38C" w14:textId="77777777" w:rsidR="00C26871" w:rsidRPr="00C26871" w:rsidRDefault="00C26871" w:rsidP="00C26871">
            <w:pPr>
              <w:widowControl/>
              <w:jc w:val="left"/>
              <w:rPr>
                <w:rFonts w:ascii="宋体" w:hAnsi="宋体" w:cs="宋体"/>
                <w:kern w:val="0"/>
                <w:sz w:val="24"/>
              </w:rPr>
            </w:pPr>
          </w:p>
        </w:tc>
        <w:tc>
          <w:tcPr>
            <w:tcW w:w="13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03354C"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数据库核验</w:t>
            </w:r>
          </w:p>
        </w:tc>
        <w:tc>
          <w:tcPr>
            <w:tcW w:w="6609" w:type="dxa"/>
            <w:tcBorders>
              <w:top w:val="nil"/>
              <w:left w:val="nil"/>
              <w:bottom w:val="single" w:sz="4" w:space="0" w:color="auto"/>
              <w:right w:val="single" w:sz="4" w:space="0" w:color="auto"/>
            </w:tcBorders>
            <w:shd w:val="clear" w:color="000000" w:fill="FFFFFF"/>
            <w:vAlign w:val="center"/>
            <w:hideMark/>
          </w:tcPr>
          <w:p w14:paraId="09206A5F"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手工核验：手工核验提供数据库与标准的比照核验功能，首页提供核验选项包括组织结构、空间、定义、反向等操作，同时首页会记录上一次核验的相关信息，点击即可进入到核验操作中。</w:t>
            </w:r>
          </w:p>
        </w:tc>
      </w:tr>
      <w:tr w:rsidR="00FD24C8" w:rsidRPr="00FD24C8" w14:paraId="07696E8C" w14:textId="77777777" w:rsidTr="00C26871">
        <w:trPr>
          <w:trHeight w:val="960"/>
        </w:trPr>
        <w:tc>
          <w:tcPr>
            <w:tcW w:w="1300" w:type="dxa"/>
            <w:vMerge/>
            <w:tcBorders>
              <w:top w:val="nil"/>
              <w:left w:val="single" w:sz="4" w:space="0" w:color="auto"/>
              <w:bottom w:val="single" w:sz="4" w:space="0" w:color="auto"/>
              <w:right w:val="single" w:sz="4" w:space="0" w:color="auto"/>
            </w:tcBorders>
            <w:vAlign w:val="center"/>
            <w:hideMark/>
          </w:tcPr>
          <w:p w14:paraId="22C8E179"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0F7E9582"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063A58B3"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核验操作：核验分为核验对象选择，提供批量选择功能，系统会提示之前核验过和未核验的系统，提供表级选择权限，核验过程进行实时反馈，核验结束后提供统计信息。</w:t>
            </w:r>
          </w:p>
        </w:tc>
      </w:tr>
      <w:tr w:rsidR="00FD24C8" w:rsidRPr="00FD24C8" w14:paraId="44274B6B" w14:textId="77777777" w:rsidTr="00C26871">
        <w:trPr>
          <w:trHeight w:val="960"/>
        </w:trPr>
        <w:tc>
          <w:tcPr>
            <w:tcW w:w="1300" w:type="dxa"/>
            <w:vMerge/>
            <w:tcBorders>
              <w:top w:val="nil"/>
              <w:left w:val="single" w:sz="4" w:space="0" w:color="auto"/>
              <w:bottom w:val="single" w:sz="4" w:space="0" w:color="auto"/>
              <w:right w:val="single" w:sz="4" w:space="0" w:color="auto"/>
            </w:tcBorders>
            <w:vAlign w:val="center"/>
            <w:hideMark/>
          </w:tcPr>
          <w:p w14:paraId="72C2A814"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30B70273"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77E5C0ED"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核验同步脚本：针对核验出的不一致情况，系统提供同步脚本，即修复异常。一般来说主数据平台的数据库是需要参照业务系统来创建，必须一致，同时不应该创建多余的表结构，核验细则可选择。</w:t>
            </w:r>
          </w:p>
        </w:tc>
      </w:tr>
      <w:tr w:rsidR="00FD24C8" w:rsidRPr="00FD24C8" w14:paraId="75469905" w14:textId="77777777" w:rsidTr="00C26871">
        <w:trPr>
          <w:trHeight w:val="640"/>
        </w:trPr>
        <w:tc>
          <w:tcPr>
            <w:tcW w:w="1300" w:type="dxa"/>
            <w:vMerge/>
            <w:tcBorders>
              <w:top w:val="nil"/>
              <w:left w:val="single" w:sz="4" w:space="0" w:color="auto"/>
              <w:bottom w:val="single" w:sz="4" w:space="0" w:color="auto"/>
              <w:right w:val="single" w:sz="4" w:space="0" w:color="auto"/>
            </w:tcBorders>
            <w:vAlign w:val="center"/>
            <w:hideMark/>
          </w:tcPr>
          <w:p w14:paraId="32852382"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38B011B0"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55A35026"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核验分析：能够展示各业务系统的核验结果，包括健康度分析，核验数据合格性分析等。</w:t>
            </w:r>
          </w:p>
        </w:tc>
      </w:tr>
      <w:tr w:rsidR="00FD24C8" w:rsidRPr="00FD24C8" w14:paraId="0D01BB62" w14:textId="77777777" w:rsidTr="00C26871">
        <w:trPr>
          <w:trHeight w:val="640"/>
        </w:trPr>
        <w:tc>
          <w:tcPr>
            <w:tcW w:w="1300" w:type="dxa"/>
            <w:vMerge/>
            <w:tcBorders>
              <w:top w:val="nil"/>
              <w:left w:val="single" w:sz="4" w:space="0" w:color="auto"/>
              <w:bottom w:val="single" w:sz="4" w:space="0" w:color="auto"/>
              <w:right w:val="single" w:sz="4" w:space="0" w:color="auto"/>
            </w:tcBorders>
            <w:vAlign w:val="center"/>
            <w:hideMark/>
          </w:tcPr>
          <w:p w14:paraId="30693F24"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50A81853"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5BBA1698"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核验明细：能够展示各业务系统所包含的详细核验分析结果信息，包括表完整性、字段完整性和一致性</w:t>
            </w:r>
          </w:p>
        </w:tc>
      </w:tr>
      <w:tr w:rsidR="00FD24C8" w:rsidRPr="00FD24C8" w14:paraId="0084346E" w14:textId="77777777" w:rsidTr="00C26871">
        <w:trPr>
          <w:trHeight w:val="640"/>
        </w:trPr>
        <w:tc>
          <w:tcPr>
            <w:tcW w:w="1300" w:type="dxa"/>
            <w:vMerge/>
            <w:tcBorders>
              <w:top w:val="nil"/>
              <w:left w:val="single" w:sz="4" w:space="0" w:color="auto"/>
              <w:bottom w:val="single" w:sz="4" w:space="0" w:color="auto"/>
              <w:right w:val="single" w:sz="4" w:space="0" w:color="auto"/>
            </w:tcBorders>
            <w:vAlign w:val="center"/>
            <w:hideMark/>
          </w:tcPr>
          <w:p w14:paraId="167E633D"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09B1DD53"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07847B8B"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核验历史：历届的核验都会进行记录，形成核验记录，核验记录可进行查阅，并查看每次核验的报告。</w:t>
            </w:r>
          </w:p>
        </w:tc>
      </w:tr>
      <w:tr w:rsidR="00FD24C8" w:rsidRPr="00FD24C8" w14:paraId="12645065" w14:textId="77777777" w:rsidTr="00C26871">
        <w:trPr>
          <w:trHeight w:val="640"/>
        </w:trPr>
        <w:tc>
          <w:tcPr>
            <w:tcW w:w="1300" w:type="dxa"/>
            <w:vMerge/>
            <w:tcBorders>
              <w:top w:val="nil"/>
              <w:left w:val="single" w:sz="4" w:space="0" w:color="auto"/>
              <w:bottom w:val="single" w:sz="4" w:space="0" w:color="auto"/>
              <w:right w:val="single" w:sz="4" w:space="0" w:color="auto"/>
            </w:tcBorders>
            <w:vAlign w:val="center"/>
            <w:hideMark/>
          </w:tcPr>
          <w:p w14:paraId="6ADC0486"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15A67B19"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2ECD3B2F"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核验报告：支持对每次核验的记录进行展示，并生成每次核验的核验报告。</w:t>
            </w:r>
          </w:p>
        </w:tc>
      </w:tr>
      <w:tr w:rsidR="00FD24C8" w:rsidRPr="00FD24C8" w14:paraId="2CB86C65" w14:textId="77777777" w:rsidTr="00C26871">
        <w:trPr>
          <w:trHeight w:val="960"/>
        </w:trPr>
        <w:tc>
          <w:tcPr>
            <w:tcW w:w="1300" w:type="dxa"/>
            <w:vMerge/>
            <w:tcBorders>
              <w:top w:val="nil"/>
              <w:left w:val="single" w:sz="4" w:space="0" w:color="auto"/>
              <w:bottom w:val="single" w:sz="4" w:space="0" w:color="auto"/>
              <w:right w:val="single" w:sz="4" w:space="0" w:color="auto"/>
            </w:tcBorders>
            <w:vAlign w:val="center"/>
            <w:hideMark/>
          </w:tcPr>
          <w:p w14:paraId="2D6CEFC2"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4736C0BD"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1A8CF5A5"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核验调度：系统核验方式提供两种，包括手动核验和自动核验，自动核验的触发方式主要是通过调度，即时间间隔或者定时调度的方式。</w:t>
            </w:r>
          </w:p>
        </w:tc>
      </w:tr>
      <w:tr w:rsidR="00FD24C8" w:rsidRPr="00FD24C8" w14:paraId="2F3CCA2B" w14:textId="77777777" w:rsidTr="00C26871">
        <w:trPr>
          <w:trHeight w:val="1600"/>
        </w:trPr>
        <w:tc>
          <w:tcPr>
            <w:tcW w:w="1300" w:type="dxa"/>
            <w:vMerge/>
            <w:tcBorders>
              <w:top w:val="nil"/>
              <w:left w:val="single" w:sz="4" w:space="0" w:color="auto"/>
              <w:bottom w:val="single" w:sz="4" w:space="0" w:color="auto"/>
              <w:right w:val="single" w:sz="4" w:space="0" w:color="auto"/>
            </w:tcBorders>
            <w:vAlign w:val="center"/>
            <w:hideMark/>
          </w:tcPr>
          <w:p w14:paraId="3A233409"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739012D6"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792F8636"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报告订阅：数据库核验是为了检查数据库是否遵循标准创建，一般会检查出各类问题，针对不同的业务系统，而针对学校的不通管理人员也会关注不同的信息，报告的订阅即是针对不同的人群推送不同范围、不同规则的核验结果消息。支持对已经核验的业务系统的核验报告进行订阅管理，将核验报告推送给相关部门或管理人员</w:t>
            </w:r>
          </w:p>
        </w:tc>
      </w:tr>
      <w:tr w:rsidR="00FD24C8" w:rsidRPr="00FD24C8" w14:paraId="7B8668D2" w14:textId="77777777" w:rsidTr="00C26871">
        <w:trPr>
          <w:trHeight w:val="320"/>
        </w:trPr>
        <w:tc>
          <w:tcPr>
            <w:tcW w:w="1300" w:type="dxa"/>
            <w:vMerge/>
            <w:tcBorders>
              <w:top w:val="nil"/>
              <w:left w:val="single" w:sz="4" w:space="0" w:color="auto"/>
              <w:bottom w:val="single" w:sz="4" w:space="0" w:color="auto"/>
              <w:right w:val="single" w:sz="4" w:space="0" w:color="auto"/>
            </w:tcBorders>
            <w:vAlign w:val="center"/>
            <w:hideMark/>
          </w:tcPr>
          <w:p w14:paraId="4A249389" w14:textId="77777777" w:rsidR="00C26871" w:rsidRPr="00C26871" w:rsidRDefault="00C26871" w:rsidP="00C26871">
            <w:pPr>
              <w:widowControl/>
              <w:jc w:val="left"/>
              <w:rPr>
                <w:rFonts w:ascii="宋体" w:hAnsi="宋体" w:cs="宋体"/>
                <w:kern w:val="0"/>
                <w:sz w:val="24"/>
              </w:rPr>
            </w:pPr>
          </w:p>
        </w:tc>
        <w:tc>
          <w:tcPr>
            <w:tcW w:w="13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3CC648"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系统管理</w:t>
            </w:r>
          </w:p>
        </w:tc>
        <w:tc>
          <w:tcPr>
            <w:tcW w:w="6609" w:type="dxa"/>
            <w:tcBorders>
              <w:top w:val="nil"/>
              <w:left w:val="nil"/>
              <w:bottom w:val="single" w:sz="4" w:space="0" w:color="auto"/>
              <w:right w:val="single" w:sz="4" w:space="0" w:color="auto"/>
            </w:tcBorders>
            <w:shd w:val="clear" w:color="000000" w:fill="FFFFFF"/>
            <w:vAlign w:val="center"/>
            <w:hideMark/>
          </w:tcPr>
          <w:p w14:paraId="4E8FBE5A"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支持系统设置，包括对系统logo，历史背景图片，页脚等设置。</w:t>
            </w:r>
          </w:p>
        </w:tc>
      </w:tr>
      <w:tr w:rsidR="00FD24C8" w:rsidRPr="00FD24C8" w14:paraId="517AA5B6" w14:textId="77777777" w:rsidTr="00C26871">
        <w:trPr>
          <w:trHeight w:val="320"/>
        </w:trPr>
        <w:tc>
          <w:tcPr>
            <w:tcW w:w="1300" w:type="dxa"/>
            <w:vMerge/>
            <w:tcBorders>
              <w:top w:val="nil"/>
              <w:left w:val="single" w:sz="4" w:space="0" w:color="auto"/>
              <w:bottom w:val="single" w:sz="4" w:space="0" w:color="auto"/>
              <w:right w:val="single" w:sz="4" w:space="0" w:color="auto"/>
            </w:tcBorders>
            <w:vAlign w:val="center"/>
            <w:hideMark/>
          </w:tcPr>
          <w:p w14:paraId="6E70303B" w14:textId="77777777" w:rsidR="00C26871" w:rsidRPr="00C26871" w:rsidRDefault="00C26871" w:rsidP="00C26871">
            <w:pPr>
              <w:widowControl/>
              <w:jc w:val="left"/>
              <w:rPr>
                <w:rFonts w:ascii="宋体" w:hAnsi="宋体" w:cs="宋体"/>
                <w:kern w:val="0"/>
                <w:sz w:val="24"/>
              </w:rPr>
            </w:pPr>
          </w:p>
        </w:tc>
        <w:tc>
          <w:tcPr>
            <w:tcW w:w="1300" w:type="dxa"/>
            <w:vMerge/>
            <w:tcBorders>
              <w:top w:val="nil"/>
              <w:left w:val="single" w:sz="4" w:space="0" w:color="auto"/>
              <w:bottom w:val="single" w:sz="4" w:space="0" w:color="auto"/>
              <w:right w:val="single" w:sz="4" w:space="0" w:color="auto"/>
            </w:tcBorders>
            <w:vAlign w:val="center"/>
            <w:hideMark/>
          </w:tcPr>
          <w:p w14:paraId="60F72FA8" w14:textId="77777777" w:rsidR="00C26871" w:rsidRPr="00C26871" w:rsidRDefault="00C26871" w:rsidP="00C26871">
            <w:pPr>
              <w:widowControl/>
              <w:jc w:val="left"/>
              <w:rPr>
                <w:rFonts w:ascii="宋体" w:hAnsi="宋体" w:cs="宋体"/>
                <w:kern w:val="0"/>
                <w:sz w:val="24"/>
              </w:rPr>
            </w:pPr>
          </w:p>
        </w:tc>
        <w:tc>
          <w:tcPr>
            <w:tcW w:w="6609" w:type="dxa"/>
            <w:tcBorders>
              <w:top w:val="nil"/>
              <w:left w:val="nil"/>
              <w:bottom w:val="single" w:sz="4" w:space="0" w:color="auto"/>
              <w:right w:val="single" w:sz="4" w:space="0" w:color="auto"/>
            </w:tcBorders>
            <w:shd w:val="clear" w:color="000000" w:fill="FFFFFF"/>
            <w:vAlign w:val="center"/>
            <w:hideMark/>
          </w:tcPr>
          <w:p w14:paraId="05EC335A" w14:textId="77777777" w:rsidR="00C26871" w:rsidRPr="00C26871" w:rsidRDefault="00C26871" w:rsidP="00C26871">
            <w:pPr>
              <w:widowControl/>
              <w:jc w:val="left"/>
              <w:rPr>
                <w:rFonts w:ascii="宋体" w:hAnsi="宋体" w:cs="宋体"/>
                <w:kern w:val="0"/>
                <w:sz w:val="24"/>
              </w:rPr>
            </w:pPr>
            <w:r w:rsidRPr="00C26871">
              <w:rPr>
                <w:rFonts w:ascii="宋体" w:hAnsi="宋体" w:cs="宋体" w:hint="eastAsia"/>
                <w:kern w:val="0"/>
                <w:sz w:val="24"/>
              </w:rPr>
              <w:t>支持记录访问系统的用户详细信息。</w:t>
            </w:r>
          </w:p>
        </w:tc>
      </w:tr>
    </w:tbl>
    <w:p w14:paraId="580292DC" w14:textId="77777777" w:rsidR="00C26871" w:rsidRPr="00FD24C8" w:rsidRDefault="00C26871" w:rsidP="0014050D">
      <w:pPr>
        <w:spacing w:line="360" w:lineRule="auto"/>
        <w:ind w:firstLineChars="200" w:firstLine="560"/>
        <w:rPr>
          <w:rFonts w:ascii="宋体" w:hAnsi="宋体"/>
          <w:sz w:val="28"/>
          <w:szCs w:val="28"/>
        </w:rPr>
      </w:pPr>
    </w:p>
    <w:p w14:paraId="1B051FCF" w14:textId="74D23B02" w:rsidR="005E25CC" w:rsidRPr="00FD24C8" w:rsidRDefault="00D74058" w:rsidP="00D74058">
      <w:pPr>
        <w:rPr>
          <w:rFonts w:ascii="宋体" w:hAnsi="宋体"/>
          <w:sz w:val="28"/>
          <w:szCs w:val="28"/>
        </w:rPr>
      </w:pPr>
      <w:r w:rsidRPr="00FD24C8">
        <w:rPr>
          <w:rFonts w:ascii="宋体" w:hAnsi="宋体" w:hint="eastAsia"/>
          <w:sz w:val="28"/>
          <w:szCs w:val="28"/>
        </w:rPr>
        <w:t>3</w:t>
      </w:r>
      <w:r w:rsidRPr="00FD24C8">
        <w:rPr>
          <w:rFonts w:ascii="宋体" w:hAnsi="宋体"/>
          <w:sz w:val="28"/>
          <w:szCs w:val="28"/>
        </w:rPr>
        <w:t>.</w:t>
      </w:r>
      <w:r w:rsidR="00D00492" w:rsidRPr="00FD24C8">
        <w:rPr>
          <w:rFonts w:ascii="宋体" w:hAnsi="宋体" w:hint="eastAsia"/>
          <w:sz w:val="28"/>
          <w:szCs w:val="28"/>
        </w:rPr>
        <w:t>数据集成</w:t>
      </w:r>
      <w:r w:rsidR="000C3A4B" w:rsidRPr="00FD24C8">
        <w:rPr>
          <w:rFonts w:ascii="宋体" w:hAnsi="宋体" w:hint="eastAsia"/>
          <w:sz w:val="28"/>
          <w:szCs w:val="28"/>
        </w:rPr>
        <w:t>与迁移</w:t>
      </w:r>
    </w:p>
    <w:p w14:paraId="5EF0125E" w14:textId="3E573D90" w:rsidR="00D74058" w:rsidRPr="00FD24C8" w:rsidRDefault="000C3A4B" w:rsidP="00D74058">
      <w:pPr>
        <w:spacing w:line="360" w:lineRule="auto"/>
        <w:ind w:firstLine="420"/>
        <w:rPr>
          <w:rFonts w:ascii="宋体" w:hAnsi="宋体"/>
          <w:sz w:val="28"/>
          <w:szCs w:val="28"/>
        </w:rPr>
      </w:pPr>
      <w:r w:rsidRPr="00FD24C8">
        <w:rPr>
          <w:rFonts w:ascii="宋体" w:hAnsi="宋体" w:hint="eastAsia"/>
          <w:sz w:val="28"/>
          <w:szCs w:val="28"/>
        </w:rPr>
        <w:t>本次建设的主数据平台须做好数据交换通道，建立数据分析思维。将主要涉及到的学生、教师、财务、一卡通、图书、资产和科研等七大基础数据集成至主数据平台。上述数据目前主要来自学校</w:t>
      </w:r>
      <w:r w:rsidR="00920BB4">
        <w:rPr>
          <w:rFonts w:ascii="宋体" w:hAnsi="宋体" w:hint="eastAsia"/>
          <w:sz w:val="28"/>
          <w:szCs w:val="28"/>
        </w:rPr>
        <w:t>现有</w:t>
      </w:r>
      <w:r w:rsidRPr="00FD24C8">
        <w:rPr>
          <w:rFonts w:ascii="宋体" w:hAnsi="宋体" w:hint="eastAsia"/>
          <w:sz w:val="28"/>
          <w:szCs w:val="28"/>
        </w:rPr>
        <w:t>系统，本次建设须做好原系统迁移和建立数据增量同步机制</w:t>
      </w:r>
      <w:r w:rsidR="003137F4" w:rsidRPr="00FD24C8">
        <w:rPr>
          <w:rFonts w:ascii="宋体" w:hAnsi="宋体" w:hint="eastAsia"/>
          <w:sz w:val="28"/>
          <w:szCs w:val="28"/>
        </w:rPr>
        <w:t>，</w:t>
      </w:r>
      <w:r w:rsidRPr="00FD24C8">
        <w:rPr>
          <w:rFonts w:ascii="宋体" w:hAnsi="宋体" w:hint="eastAsia"/>
          <w:sz w:val="28"/>
          <w:szCs w:val="28"/>
        </w:rPr>
        <w:t>须提供</w:t>
      </w:r>
      <w:r w:rsidR="003137F4" w:rsidRPr="00FD24C8">
        <w:rPr>
          <w:rFonts w:ascii="宋体" w:hAnsi="宋体" w:hint="eastAsia"/>
          <w:sz w:val="28"/>
          <w:szCs w:val="28"/>
        </w:rPr>
        <w:t>详细的</w:t>
      </w:r>
      <w:r w:rsidRPr="00FD24C8">
        <w:rPr>
          <w:rFonts w:ascii="宋体" w:hAnsi="宋体" w:hint="eastAsia"/>
          <w:sz w:val="28"/>
          <w:szCs w:val="28"/>
        </w:rPr>
        <w:t>集成与系统迁移方案。</w:t>
      </w:r>
    </w:p>
    <w:p w14:paraId="354546AC" w14:textId="2B48D90C" w:rsidR="00D00492" w:rsidRPr="00FD24C8" w:rsidRDefault="00D74058" w:rsidP="00D74058">
      <w:pPr>
        <w:spacing w:line="360" w:lineRule="auto"/>
        <w:ind w:firstLine="420"/>
        <w:rPr>
          <w:rFonts w:ascii="宋体" w:hAnsi="宋体"/>
          <w:sz w:val="28"/>
          <w:szCs w:val="28"/>
        </w:rPr>
      </w:pPr>
      <w:r w:rsidRPr="00FD24C8">
        <w:rPr>
          <w:rFonts w:ascii="宋体" w:hAnsi="宋体" w:hint="eastAsia"/>
          <w:sz w:val="28"/>
          <w:szCs w:val="28"/>
        </w:rPr>
        <w:t>4</w:t>
      </w:r>
      <w:r w:rsidRPr="00FD24C8">
        <w:rPr>
          <w:rFonts w:ascii="宋体" w:hAnsi="宋体"/>
          <w:sz w:val="28"/>
          <w:szCs w:val="28"/>
        </w:rPr>
        <w:t>.</w:t>
      </w:r>
      <w:r w:rsidR="00D00492" w:rsidRPr="00FD24C8">
        <w:rPr>
          <w:rFonts w:ascii="宋体" w:hAnsi="宋体" w:hint="eastAsia"/>
          <w:sz w:val="28"/>
          <w:szCs w:val="28"/>
        </w:rPr>
        <w:t>框架搭建</w:t>
      </w:r>
    </w:p>
    <w:p w14:paraId="6CE72D95" w14:textId="3F840D14" w:rsidR="00D00492" w:rsidRDefault="00D00492" w:rsidP="003137F4">
      <w:pPr>
        <w:spacing w:line="360" w:lineRule="auto"/>
        <w:ind w:firstLine="420"/>
        <w:rPr>
          <w:rFonts w:ascii="宋体" w:hAnsi="宋体"/>
          <w:sz w:val="28"/>
          <w:szCs w:val="28"/>
        </w:rPr>
      </w:pPr>
      <w:r w:rsidRPr="00FD24C8">
        <w:rPr>
          <w:rFonts w:ascii="宋体" w:hAnsi="宋体" w:hint="eastAsia"/>
          <w:sz w:val="28"/>
          <w:szCs w:val="28"/>
        </w:rPr>
        <w:t>根据学校的智慧校园建设规划，本次建设须做好统一身份认证平台、办事服务大厅、智慧门户的部署环境搭建，初步形成一中心三平台的总体框架，为学校接下来的智慧校园</w:t>
      </w:r>
      <w:r w:rsidR="0040687F" w:rsidRPr="00FD24C8">
        <w:rPr>
          <w:rFonts w:ascii="宋体" w:hAnsi="宋体" w:hint="eastAsia"/>
          <w:sz w:val="28"/>
          <w:szCs w:val="28"/>
        </w:rPr>
        <w:t>及移动应用</w:t>
      </w:r>
      <w:r w:rsidRPr="00FD24C8">
        <w:rPr>
          <w:rFonts w:ascii="宋体" w:hAnsi="宋体" w:hint="eastAsia"/>
          <w:sz w:val="28"/>
          <w:szCs w:val="28"/>
        </w:rPr>
        <w:t>建设打下基础。</w:t>
      </w:r>
    </w:p>
    <w:p w14:paraId="55BDFA7A" w14:textId="0C7E92C3" w:rsidR="00884EB5" w:rsidRPr="00AF1953" w:rsidRDefault="00884EB5" w:rsidP="003137F4">
      <w:pPr>
        <w:spacing w:line="360" w:lineRule="auto"/>
        <w:ind w:firstLine="420"/>
        <w:rPr>
          <w:rFonts w:ascii="宋体" w:hAnsi="宋体"/>
          <w:sz w:val="28"/>
          <w:szCs w:val="28"/>
        </w:rPr>
      </w:pPr>
      <w:r w:rsidRPr="00AF1953">
        <w:rPr>
          <w:rFonts w:ascii="宋体" w:hAnsi="宋体" w:hint="eastAsia"/>
          <w:sz w:val="28"/>
          <w:szCs w:val="28"/>
        </w:rPr>
        <w:t>5</w:t>
      </w:r>
      <w:r w:rsidRPr="00AF1953">
        <w:rPr>
          <w:rFonts w:ascii="宋体" w:hAnsi="宋体"/>
          <w:sz w:val="28"/>
          <w:szCs w:val="28"/>
        </w:rPr>
        <w:t>.</w:t>
      </w:r>
      <w:r w:rsidRPr="00AF1953">
        <w:rPr>
          <w:rFonts w:hint="eastAsia"/>
        </w:rPr>
        <w:t xml:space="preserve"> </w:t>
      </w:r>
      <w:r w:rsidRPr="00AF1953">
        <w:rPr>
          <w:rFonts w:ascii="宋体" w:hAnsi="宋体" w:hint="eastAsia"/>
          <w:sz w:val="28"/>
          <w:szCs w:val="28"/>
        </w:rPr>
        <w:t>搭建运维体系流程与工具，根据教师反馈的问题情况描述会生成工单并指派给与之对应的信息办老师，不会造成资源的拥堵与浪费，可视化的流程体系也方便教师的报修难度，根据系统的引导，一步一步的完成自己的报修流程。同时具备监控自己的网络设备，如有问题突发，它会自动生成工单并派给信息办老师，让信息化的运维管理更为有效。</w:t>
      </w:r>
    </w:p>
    <w:p w14:paraId="0B67A3BB" w14:textId="77777777" w:rsidR="00884EB5" w:rsidRPr="00AF1953" w:rsidRDefault="00884EB5" w:rsidP="003137F4">
      <w:pPr>
        <w:spacing w:line="360" w:lineRule="auto"/>
        <w:ind w:firstLine="420"/>
        <w:rPr>
          <w:rFonts w:ascii="宋体" w:hAnsi="宋体"/>
          <w:sz w:val="28"/>
          <w:szCs w:val="28"/>
        </w:rPr>
      </w:pPr>
      <w:r w:rsidRPr="00AF1953">
        <w:rPr>
          <w:rFonts w:ascii="宋体" w:hAnsi="宋体" w:hint="eastAsia"/>
          <w:sz w:val="28"/>
          <w:szCs w:val="28"/>
        </w:rPr>
        <w:t>包括：</w:t>
      </w:r>
    </w:p>
    <w:p w14:paraId="19F9B379" w14:textId="4A48DF01" w:rsidR="00884EB5" w:rsidRPr="00AF1953" w:rsidRDefault="00884EB5" w:rsidP="00884EB5">
      <w:pPr>
        <w:pStyle w:val="a8"/>
        <w:numPr>
          <w:ilvl w:val="0"/>
          <w:numId w:val="2"/>
        </w:numPr>
        <w:ind w:firstLineChars="0"/>
        <w:rPr>
          <w:rFonts w:ascii="宋体" w:hAnsi="宋体"/>
          <w:sz w:val="28"/>
          <w:szCs w:val="28"/>
        </w:rPr>
      </w:pPr>
      <w:r w:rsidRPr="00AF1953">
        <w:rPr>
          <w:rFonts w:ascii="宋体" w:hAnsi="宋体" w:hint="eastAsia"/>
          <w:sz w:val="28"/>
          <w:szCs w:val="28"/>
        </w:rPr>
        <w:lastRenderedPageBreak/>
        <w:t xml:space="preserve">建立信息化综合服务门户（可以未来智慧校园办事大厅集成）   </w:t>
      </w:r>
    </w:p>
    <w:p w14:paraId="60903211" w14:textId="4DDF1022" w:rsidR="00884EB5" w:rsidRPr="00AF1953" w:rsidRDefault="00884EB5" w:rsidP="00884EB5">
      <w:pPr>
        <w:pStyle w:val="a8"/>
        <w:numPr>
          <w:ilvl w:val="0"/>
          <w:numId w:val="2"/>
        </w:numPr>
        <w:ind w:firstLineChars="0"/>
        <w:rPr>
          <w:rFonts w:ascii="宋体" w:hAnsi="宋体"/>
          <w:sz w:val="28"/>
          <w:szCs w:val="28"/>
        </w:rPr>
      </w:pPr>
      <w:r w:rsidRPr="00AF1953">
        <w:rPr>
          <w:rFonts w:ascii="宋体" w:hAnsi="宋体" w:hint="eastAsia"/>
          <w:sz w:val="28"/>
          <w:szCs w:val="28"/>
        </w:rPr>
        <w:t xml:space="preserve">建立运维管理流程，如故障与事件处理流程、需求处理流程、IT 资产登记流程、变更管理流程等      </w:t>
      </w:r>
    </w:p>
    <w:p w14:paraId="13D7ED79" w14:textId="77777777" w:rsidR="00884EB5" w:rsidRPr="00AF1953" w:rsidRDefault="00884EB5" w:rsidP="00884EB5">
      <w:pPr>
        <w:pStyle w:val="a8"/>
        <w:numPr>
          <w:ilvl w:val="0"/>
          <w:numId w:val="2"/>
        </w:numPr>
        <w:ind w:firstLineChars="0"/>
        <w:rPr>
          <w:rFonts w:ascii="宋体" w:hAnsi="宋体"/>
          <w:sz w:val="28"/>
          <w:szCs w:val="28"/>
        </w:rPr>
      </w:pPr>
      <w:r w:rsidRPr="00AF1953">
        <w:rPr>
          <w:rFonts w:ascii="宋体" w:hAnsi="宋体" w:hint="eastAsia"/>
          <w:sz w:val="28"/>
          <w:szCs w:val="28"/>
        </w:rPr>
        <w:t>建立信息化服务目录</w:t>
      </w:r>
    </w:p>
    <w:p w14:paraId="47F68511" w14:textId="18E4C609" w:rsidR="00884EB5" w:rsidRPr="00AF1953" w:rsidRDefault="00884EB5" w:rsidP="00884EB5">
      <w:pPr>
        <w:pStyle w:val="a8"/>
        <w:numPr>
          <w:ilvl w:val="0"/>
          <w:numId w:val="2"/>
        </w:numPr>
        <w:ind w:firstLineChars="0"/>
        <w:rPr>
          <w:rFonts w:ascii="宋体" w:hAnsi="宋体"/>
          <w:sz w:val="28"/>
          <w:szCs w:val="28"/>
        </w:rPr>
      </w:pPr>
      <w:proofErr w:type="spellStart"/>
      <w:r w:rsidRPr="00AF1953">
        <w:rPr>
          <w:rFonts w:ascii="宋体" w:hAnsi="宋体" w:hint="eastAsia"/>
          <w:sz w:val="28"/>
          <w:szCs w:val="28"/>
        </w:rPr>
        <w:t>部署符合</w:t>
      </w:r>
      <w:proofErr w:type="spellEnd"/>
      <w:r w:rsidRPr="00AF1953">
        <w:rPr>
          <w:rFonts w:ascii="宋体" w:hAnsi="宋体" w:hint="eastAsia"/>
          <w:sz w:val="28"/>
          <w:szCs w:val="28"/>
        </w:rPr>
        <w:t xml:space="preserve"> ITIL </w:t>
      </w:r>
      <w:proofErr w:type="spellStart"/>
      <w:r w:rsidRPr="00AF1953">
        <w:rPr>
          <w:rFonts w:ascii="宋体" w:hAnsi="宋体" w:hint="eastAsia"/>
          <w:sz w:val="28"/>
          <w:szCs w:val="28"/>
        </w:rPr>
        <w:t>规范的工具作为支持平台，促使运维管理规范化、流程化，</w:t>
      </w:r>
      <w:r w:rsidR="00E360F7" w:rsidRPr="00AF1953">
        <w:rPr>
          <w:rFonts w:ascii="宋体" w:hAnsi="宋体" w:hint="eastAsia"/>
          <w:sz w:val="28"/>
          <w:szCs w:val="28"/>
          <w:lang w:eastAsia="zh-CN"/>
        </w:rPr>
        <w:t>同时</w:t>
      </w:r>
      <w:r w:rsidRPr="00AF1953">
        <w:rPr>
          <w:rFonts w:ascii="宋体" w:hAnsi="宋体" w:hint="eastAsia"/>
          <w:sz w:val="28"/>
          <w:szCs w:val="28"/>
        </w:rPr>
        <w:t>与网管系统集成</w:t>
      </w:r>
      <w:r w:rsidR="00E360F7" w:rsidRPr="00AF1953">
        <w:rPr>
          <w:rFonts w:ascii="宋体" w:hAnsi="宋体" w:hint="eastAsia"/>
          <w:sz w:val="28"/>
          <w:szCs w:val="28"/>
          <w:lang w:eastAsia="zh-CN"/>
        </w:rPr>
        <w:t>做好设备故障的监测，提高响应效率</w:t>
      </w:r>
      <w:proofErr w:type="spellEnd"/>
      <w:r w:rsidR="00E360F7" w:rsidRPr="00AF1953">
        <w:rPr>
          <w:rFonts w:ascii="宋体" w:hAnsi="宋体" w:hint="eastAsia"/>
          <w:sz w:val="28"/>
          <w:szCs w:val="28"/>
          <w:lang w:eastAsia="zh-CN"/>
        </w:rPr>
        <w:t>。</w:t>
      </w:r>
    </w:p>
    <w:p w14:paraId="03779EFA" w14:textId="43B05C22" w:rsidR="00736955" w:rsidRPr="00AF1953" w:rsidRDefault="00257E00" w:rsidP="003137F4">
      <w:pPr>
        <w:pStyle w:val="2"/>
        <w:spacing w:line="360" w:lineRule="auto"/>
        <w:rPr>
          <w:rFonts w:ascii="宋体" w:eastAsia="宋体" w:hAnsi="宋体"/>
        </w:rPr>
      </w:pPr>
      <w:r w:rsidRPr="00AF1953">
        <w:rPr>
          <w:rFonts w:ascii="宋体" w:eastAsia="宋体" w:hAnsi="宋体" w:hint="eastAsia"/>
        </w:rPr>
        <w:t>（</w:t>
      </w:r>
      <w:r w:rsidR="00D91203" w:rsidRPr="00AF1953">
        <w:rPr>
          <w:rFonts w:ascii="宋体" w:eastAsia="宋体" w:hAnsi="宋体" w:hint="eastAsia"/>
        </w:rPr>
        <w:t>五</w:t>
      </w:r>
      <w:r w:rsidRPr="00AF1953">
        <w:rPr>
          <w:rFonts w:ascii="宋体" w:eastAsia="宋体" w:hAnsi="宋体" w:hint="eastAsia"/>
        </w:rPr>
        <w:t>）</w:t>
      </w:r>
      <w:r w:rsidR="00736955" w:rsidRPr="00AF1953">
        <w:rPr>
          <w:rFonts w:ascii="宋体" w:eastAsia="宋体" w:hAnsi="宋体" w:hint="eastAsia"/>
        </w:rPr>
        <w:t>项目实施、售后、安装要求</w:t>
      </w:r>
    </w:p>
    <w:p w14:paraId="1F1AA07C" w14:textId="3E304450" w:rsidR="00736955" w:rsidRPr="00AF1953" w:rsidRDefault="00736955" w:rsidP="003137F4">
      <w:pPr>
        <w:pStyle w:val="3"/>
        <w:spacing w:line="360" w:lineRule="auto"/>
        <w:rPr>
          <w:rFonts w:ascii="宋体" w:hAnsi="宋体"/>
        </w:rPr>
      </w:pPr>
      <w:r w:rsidRPr="00AF1953">
        <w:rPr>
          <w:rFonts w:ascii="宋体" w:hAnsi="宋体" w:hint="eastAsia"/>
        </w:rPr>
        <w:t>项目实施要求</w:t>
      </w:r>
    </w:p>
    <w:p w14:paraId="5B8B6958" w14:textId="77777777" w:rsidR="00736955" w:rsidRPr="00AF1953" w:rsidRDefault="00736955" w:rsidP="003137F4">
      <w:pPr>
        <w:spacing w:line="360" w:lineRule="auto"/>
        <w:ind w:firstLine="420"/>
        <w:rPr>
          <w:rFonts w:ascii="宋体" w:hAnsi="宋体"/>
          <w:sz w:val="28"/>
          <w:szCs w:val="28"/>
        </w:rPr>
      </w:pPr>
      <w:r w:rsidRPr="00AF1953">
        <w:rPr>
          <w:rFonts w:ascii="宋体" w:hAnsi="宋体" w:hint="eastAsia"/>
          <w:sz w:val="28"/>
          <w:szCs w:val="28"/>
        </w:rPr>
        <w:t>对投标人的基本要求：</w:t>
      </w:r>
    </w:p>
    <w:p w14:paraId="0E554CEF" w14:textId="4987D444" w:rsidR="00736955" w:rsidRPr="00AF1953" w:rsidRDefault="00736955" w:rsidP="003137F4">
      <w:pPr>
        <w:spacing w:line="360" w:lineRule="auto"/>
        <w:ind w:firstLine="420"/>
        <w:rPr>
          <w:rFonts w:ascii="宋体" w:hAnsi="宋体"/>
          <w:sz w:val="28"/>
          <w:szCs w:val="28"/>
        </w:rPr>
      </w:pPr>
      <w:r w:rsidRPr="00AF1953">
        <w:rPr>
          <w:rFonts w:ascii="宋体" w:hAnsi="宋体" w:hint="eastAsia"/>
          <w:sz w:val="28"/>
          <w:szCs w:val="28"/>
        </w:rPr>
        <w:t>1、项目启动后，中标人应允许招标单位以及相关的工作人员参与项目开发及系统整合本身必须的需求分析、初步设计、单元测试等相关工作。</w:t>
      </w:r>
    </w:p>
    <w:p w14:paraId="797518E1" w14:textId="2FF39ADF" w:rsidR="00736955" w:rsidRPr="00AF1953" w:rsidRDefault="00736955" w:rsidP="003137F4">
      <w:pPr>
        <w:spacing w:line="360" w:lineRule="auto"/>
        <w:ind w:firstLine="420"/>
        <w:rPr>
          <w:rFonts w:ascii="宋体" w:hAnsi="宋体"/>
          <w:sz w:val="28"/>
          <w:szCs w:val="28"/>
        </w:rPr>
      </w:pPr>
      <w:r w:rsidRPr="00AF1953">
        <w:rPr>
          <w:rFonts w:ascii="宋体" w:hAnsi="宋体" w:hint="eastAsia"/>
          <w:sz w:val="28"/>
          <w:szCs w:val="28"/>
        </w:rPr>
        <w:t>2、中标人应明确承诺在项目完成时对招标单位人员进行运维、二次开发等涉及项目后续发展有关技术培训、支持的具体实施办法或目标。</w:t>
      </w:r>
    </w:p>
    <w:p w14:paraId="1C486873" w14:textId="4429ED08" w:rsidR="00736955" w:rsidRPr="00FD24C8" w:rsidRDefault="00736955" w:rsidP="003137F4">
      <w:pPr>
        <w:pStyle w:val="4"/>
        <w:spacing w:line="360" w:lineRule="auto"/>
        <w:rPr>
          <w:rFonts w:ascii="宋体" w:eastAsia="宋体" w:hAnsi="宋体"/>
        </w:rPr>
      </w:pPr>
      <w:r w:rsidRPr="00FD24C8">
        <w:rPr>
          <w:rFonts w:ascii="宋体" w:eastAsia="宋体" w:hAnsi="宋体" w:hint="eastAsia"/>
        </w:rPr>
        <w:t>项目人员配置</w:t>
      </w:r>
    </w:p>
    <w:p w14:paraId="20DBCF3B" w14:textId="1CBADAD0"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（1）投标人必须成立合理的组织机构，建立健全保障项目顺利实施的各项管理制度和质量保证体系，安排好足够的高素质人才参加本</w:t>
      </w:r>
      <w:r w:rsidRPr="00FD24C8">
        <w:rPr>
          <w:rFonts w:ascii="宋体" w:hAnsi="宋体" w:hint="eastAsia"/>
          <w:sz w:val="28"/>
          <w:szCs w:val="28"/>
        </w:rPr>
        <w:lastRenderedPageBreak/>
        <w:t>项目的建设；在项目机构中应明确各岗位的职责、任职资格及成果，确保工程顺利实施。根据工作的业务性质，应配备有优势的项目经理、技术总监等人员承担本项目工作</w:t>
      </w:r>
      <w:r w:rsidR="00FA2089" w:rsidRPr="00FD24C8">
        <w:rPr>
          <w:rFonts w:ascii="宋体" w:hAnsi="宋体" w:hint="eastAsia"/>
          <w:sz w:val="28"/>
          <w:szCs w:val="28"/>
        </w:rPr>
        <w:t>。</w:t>
      </w:r>
    </w:p>
    <w:p w14:paraId="2BA9E0E7" w14:textId="21F5D4AA"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（2）项目组人员必须具有类似职责的集成、开发经验，能够与用户进行良好的沟通，并掌握数字校园领域的相关基础知识。</w:t>
      </w:r>
    </w:p>
    <w:p w14:paraId="2F25C8EC" w14:textId="77777777"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（3）参与此项目的技术人员必须具有强烈的服务意识和高度的责任感。</w:t>
      </w:r>
    </w:p>
    <w:p w14:paraId="008AEBFC" w14:textId="6C8BE17C" w:rsidR="00900AE3" w:rsidRPr="00FD24C8" w:rsidRDefault="00736955" w:rsidP="00900AE3">
      <w:pPr>
        <w:spacing w:line="360" w:lineRule="auto"/>
        <w:ind w:firstLine="420"/>
        <w:rPr>
          <w:rFonts w:ascii="宋体" w:hAnsi="宋体"/>
          <w:sz w:val="28"/>
          <w:szCs w:val="28"/>
        </w:rPr>
      </w:pPr>
      <w:r w:rsidRPr="00FD24C8">
        <w:rPr>
          <w:rFonts w:ascii="宋体" w:hAnsi="宋体" w:hint="eastAsia"/>
          <w:sz w:val="28"/>
          <w:szCs w:val="28"/>
        </w:rPr>
        <w:t>（4）对上述安排投标人应在实施方案中详细描述，包括项目组成员名单、本项目工作职位、专业方向、工作、项目履历和在本项目中的职责分工。</w:t>
      </w:r>
    </w:p>
    <w:p w14:paraId="441D47D8" w14:textId="4D640A03"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（5）中标人在项目实施中提供由高级项目经理带队驻场实施，主要负责人如需更换，需要征得</w:t>
      </w:r>
      <w:r w:rsidR="00A474F5" w:rsidRPr="00FD24C8">
        <w:rPr>
          <w:rFonts w:ascii="宋体" w:hAnsi="宋体" w:hint="eastAsia"/>
          <w:sz w:val="28"/>
          <w:szCs w:val="28"/>
        </w:rPr>
        <w:t>校方</w:t>
      </w:r>
      <w:r w:rsidRPr="00FD24C8">
        <w:rPr>
          <w:rFonts w:ascii="宋体" w:hAnsi="宋体" w:hint="eastAsia"/>
          <w:sz w:val="28"/>
          <w:szCs w:val="28"/>
        </w:rPr>
        <w:t>的书面同意；</w:t>
      </w:r>
    </w:p>
    <w:p w14:paraId="3259FA3E" w14:textId="4B132AB2" w:rsidR="00736955" w:rsidRPr="00FD24C8" w:rsidRDefault="00736955" w:rsidP="003137F4">
      <w:pPr>
        <w:pStyle w:val="4"/>
        <w:spacing w:line="360" w:lineRule="auto"/>
        <w:rPr>
          <w:rFonts w:ascii="宋体" w:eastAsia="宋体" w:hAnsi="宋体"/>
        </w:rPr>
      </w:pPr>
      <w:r w:rsidRPr="00FD24C8">
        <w:rPr>
          <w:rFonts w:ascii="宋体" w:eastAsia="宋体" w:hAnsi="宋体" w:hint="eastAsia"/>
        </w:rPr>
        <w:tab/>
        <w:t>实施策略</w:t>
      </w:r>
    </w:p>
    <w:p w14:paraId="7B709FAF" w14:textId="2F71BDFC" w:rsidR="00900AE3" w:rsidRPr="00FD24C8" w:rsidRDefault="00736955" w:rsidP="00421BE2">
      <w:pPr>
        <w:spacing w:line="360" w:lineRule="auto"/>
        <w:ind w:firstLine="420"/>
        <w:rPr>
          <w:rFonts w:ascii="宋体" w:hAnsi="宋体"/>
          <w:sz w:val="28"/>
          <w:szCs w:val="28"/>
        </w:rPr>
      </w:pPr>
      <w:r w:rsidRPr="00FD24C8">
        <w:rPr>
          <w:rFonts w:ascii="宋体" w:hAnsi="宋体" w:hint="eastAsia"/>
          <w:sz w:val="28"/>
          <w:szCs w:val="28"/>
        </w:rPr>
        <w:t>实施策略要求：合作的方式、规范化的运作。</w:t>
      </w:r>
      <w:r w:rsidR="00900AE3" w:rsidRPr="00FD24C8">
        <w:rPr>
          <w:rFonts w:ascii="宋体" w:hAnsi="宋体" w:hint="eastAsia"/>
          <w:sz w:val="28"/>
          <w:szCs w:val="28"/>
        </w:rPr>
        <w:t>项目实施人员不少于3人，具有5年</w:t>
      </w:r>
      <w:r w:rsidR="00FD24C8">
        <w:rPr>
          <w:rFonts w:ascii="宋体" w:hAnsi="宋体" w:hint="eastAsia"/>
          <w:sz w:val="28"/>
          <w:szCs w:val="28"/>
        </w:rPr>
        <w:t>以上</w:t>
      </w:r>
      <w:r w:rsidR="00900AE3" w:rsidRPr="00FD24C8">
        <w:rPr>
          <w:rFonts w:ascii="宋体" w:hAnsi="宋体" w:hint="eastAsia"/>
          <w:sz w:val="28"/>
          <w:szCs w:val="28"/>
        </w:rPr>
        <w:t>的项目经验，且驻场</w:t>
      </w:r>
      <w:r w:rsidR="00421BE2" w:rsidRPr="00FD24C8">
        <w:rPr>
          <w:rFonts w:ascii="宋体" w:hAnsi="宋体" w:hint="eastAsia"/>
          <w:sz w:val="28"/>
          <w:szCs w:val="28"/>
        </w:rPr>
        <w:t>时间为</w:t>
      </w:r>
      <w:r w:rsidR="00900AE3" w:rsidRPr="00FD24C8">
        <w:rPr>
          <w:rFonts w:ascii="宋体" w:hAnsi="宋体" w:hint="eastAsia"/>
          <w:sz w:val="28"/>
          <w:szCs w:val="28"/>
        </w:rPr>
        <w:t>2年。</w:t>
      </w:r>
    </w:p>
    <w:p w14:paraId="369B6C22" w14:textId="3959DCE2" w:rsidR="00736955" w:rsidRPr="00FD24C8" w:rsidRDefault="00736955" w:rsidP="003137F4">
      <w:pPr>
        <w:pStyle w:val="4"/>
        <w:spacing w:line="360" w:lineRule="auto"/>
        <w:rPr>
          <w:rFonts w:ascii="宋体" w:eastAsia="宋体" w:hAnsi="宋体"/>
        </w:rPr>
      </w:pPr>
      <w:r w:rsidRPr="00FD24C8">
        <w:rPr>
          <w:rFonts w:ascii="宋体" w:eastAsia="宋体" w:hAnsi="宋体" w:hint="eastAsia"/>
        </w:rPr>
        <w:t>实施方案</w:t>
      </w:r>
    </w:p>
    <w:p w14:paraId="03901B9D" w14:textId="77777777"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该项目规模较大，原有业务管理系统结构及需求复杂，涉及部门、环节多，要保证顺利有序实施，必须对实施工作做出详尽慎密的组织实施方案。方案的内容包括以下几个层面：</w:t>
      </w:r>
    </w:p>
    <w:p w14:paraId="4A7FFF8C" w14:textId="0CB49B44"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1</w:t>
      </w:r>
      <w:r w:rsidR="00D74058" w:rsidRPr="00FD24C8">
        <w:rPr>
          <w:rFonts w:ascii="宋体" w:hAnsi="宋体" w:hint="eastAsia"/>
          <w:sz w:val="28"/>
          <w:szCs w:val="28"/>
        </w:rPr>
        <w:t>．</w:t>
      </w:r>
      <w:r w:rsidRPr="00FD24C8">
        <w:rPr>
          <w:rFonts w:ascii="宋体" w:hAnsi="宋体" w:hint="eastAsia"/>
          <w:sz w:val="28"/>
          <w:szCs w:val="28"/>
        </w:rPr>
        <w:t>组织架构与职责</w:t>
      </w:r>
    </w:p>
    <w:p w14:paraId="2B7B6977" w14:textId="77777777"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lastRenderedPageBreak/>
        <w:t>数字校园的建设工程是一项需要“领导重视、部门协作”的建设项目，领导、沟通和配合是建设实施成功的必要因素，因此，规划建立一个良好的建设实施组织架构，明确开发公司、网络信息中心以及应用部门的各级职责，才能够保证项目的成功。</w:t>
      </w:r>
    </w:p>
    <w:p w14:paraId="3889B846" w14:textId="3EFA34AE"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2</w:t>
      </w:r>
      <w:r w:rsidR="00D74058" w:rsidRPr="00FD24C8">
        <w:rPr>
          <w:rFonts w:ascii="宋体" w:hAnsi="宋体" w:hint="eastAsia"/>
          <w:sz w:val="28"/>
          <w:szCs w:val="28"/>
        </w:rPr>
        <w:t>．</w:t>
      </w:r>
      <w:r w:rsidRPr="00FD24C8">
        <w:rPr>
          <w:rFonts w:ascii="宋体" w:hAnsi="宋体" w:hint="eastAsia"/>
          <w:sz w:val="28"/>
          <w:szCs w:val="28"/>
        </w:rPr>
        <w:t>实施阶段与过程</w:t>
      </w:r>
    </w:p>
    <w:p w14:paraId="166F1832" w14:textId="77777777"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根据本项目的实施策略和建设时间要求，将该项目的建设实施过程科学、合理、有效地分成若干个主要阶段，将建设内容和范围分成若干部分。项目的实施要统筹考虑，首先要完成学校最急需、最重要的应用，根据学校现行业务运作周期的规律，确定实施的时间，同时还要考虑应用实施的各种内部、外部因素，原有应用和人员基础等情况，制定分阶段实施计划，进一步明确和细化每个阶段的工作范围、内容、人力投入、过程、责任、交付成果等，成为下一阶段的基础。</w:t>
      </w:r>
    </w:p>
    <w:p w14:paraId="3EFFE392" w14:textId="3BE5A7C9"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3</w:t>
      </w:r>
      <w:r w:rsidR="00D74058" w:rsidRPr="00FD24C8">
        <w:rPr>
          <w:rFonts w:ascii="宋体" w:hAnsi="宋体" w:hint="eastAsia"/>
          <w:sz w:val="28"/>
          <w:szCs w:val="28"/>
        </w:rPr>
        <w:t>．</w:t>
      </w:r>
      <w:r w:rsidRPr="00FD24C8">
        <w:rPr>
          <w:rFonts w:ascii="宋体" w:hAnsi="宋体" w:hint="eastAsia"/>
          <w:sz w:val="28"/>
          <w:szCs w:val="28"/>
        </w:rPr>
        <w:t>成果交付与验收</w:t>
      </w:r>
    </w:p>
    <w:p w14:paraId="79CA34B9" w14:textId="77777777"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在项目建设实施的整个过程中，制定明确的总体和分阶段成果交付与验收内容、准则、程序、监控手段等。</w:t>
      </w:r>
    </w:p>
    <w:p w14:paraId="5D55917F" w14:textId="0931DF16"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4</w:t>
      </w:r>
      <w:r w:rsidR="00D74058" w:rsidRPr="00FD24C8">
        <w:rPr>
          <w:rFonts w:ascii="宋体" w:hAnsi="宋体" w:hint="eastAsia"/>
          <w:sz w:val="28"/>
          <w:szCs w:val="28"/>
        </w:rPr>
        <w:t>．</w:t>
      </w:r>
      <w:r w:rsidRPr="00FD24C8">
        <w:rPr>
          <w:rFonts w:ascii="宋体" w:hAnsi="宋体" w:hint="eastAsia"/>
          <w:sz w:val="28"/>
          <w:szCs w:val="28"/>
        </w:rPr>
        <w:t>合作研发和管理</w:t>
      </w:r>
    </w:p>
    <w:p w14:paraId="36BB8B61" w14:textId="77777777"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在整个项目的开发实施过程中，包括需求分析阶段、系统设计阶段、代码生成阶段和测试运行阶段，要充分考虑合作研发，在每个阶段设计安排学校参与人员的数量、技术背景、工作任务等，不仅使参与人员在研发中得到技术培训和锻炼，而且使他们能够深入了解把握项目开发的全过程，监督控制研发过程的质量。</w:t>
      </w:r>
    </w:p>
    <w:p w14:paraId="53DEE4B3" w14:textId="477BAB5C" w:rsidR="00736955" w:rsidRPr="00FD24C8" w:rsidRDefault="00736955" w:rsidP="003137F4">
      <w:pPr>
        <w:pStyle w:val="4"/>
        <w:spacing w:line="360" w:lineRule="auto"/>
        <w:rPr>
          <w:rFonts w:ascii="宋体" w:eastAsia="宋体" w:hAnsi="宋体"/>
        </w:rPr>
      </w:pPr>
      <w:r w:rsidRPr="00FD24C8">
        <w:rPr>
          <w:rFonts w:ascii="宋体" w:eastAsia="宋体" w:hAnsi="宋体" w:hint="eastAsia"/>
        </w:rPr>
        <w:lastRenderedPageBreak/>
        <w:t>开发管理</w:t>
      </w:r>
    </w:p>
    <w:p w14:paraId="28F8866A" w14:textId="77777777"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对项目的建设进行科学严格的管理，该项目的管理要通过项目管理委员会织对项目进行系统计划、有序组织、科学指导和有效控制，促进项目全面顺利实施。</w:t>
      </w:r>
    </w:p>
    <w:p w14:paraId="61494CC0" w14:textId="6E69B96B" w:rsidR="00736955" w:rsidRPr="00FD24C8" w:rsidRDefault="00736955" w:rsidP="003137F4">
      <w:pPr>
        <w:pStyle w:val="3"/>
        <w:spacing w:line="360" w:lineRule="auto"/>
        <w:rPr>
          <w:rFonts w:ascii="宋体" w:hAnsi="宋体"/>
        </w:rPr>
      </w:pPr>
      <w:r w:rsidRPr="00FD24C8">
        <w:rPr>
          <w:rFonts w:ascii="宋体" w:hAnsi="宋体" w:hint="eastAsia"/>
        </w:rPr>
        <w:t>安装、测试和验收要求</w:t>
      </w:r>
    </w:p>
    <w:p w14:paraId="54123D16" w14:textId="68FB2545" w:rsidR="00736955" w:rsidRPr="00FD24C8" w:rsidRDefault="00736955" w:rsidP="003137F4">
      <w:pPr>
        <w:pStyle w:val="4"/>
        <w:spacing w:line="360" w:lineRule="auto"/>
        <w:rPr>
          <w:rFonts w:ascii="宋体" w:eastAsia="宋体" w:hAnsi="宋体"/>
        </w:rPr>
      </w:pPr>
      <w:r w:rsidRPr="00FD24C8">
        <w:rPr>
          <w:rFonts w:ascii="宋体" w:eastAsia="宋体" w:hAnsi="宋体" w:hint="eastAsia"/>
        </w:rPr>
        <w:t>软件系统布署与安装</w:t>
      </w:r>
    </w:p>
    <w:p w14:paraId="5ABE5EF1" w14:textId="74EB5897"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投标人必须向采购人提供本项目采购的所有软件系统的布署与安装、调试和应用系统集成及后期维护服务的全部内容，软件系统的布署安装的主要目标不仅是使所有软件能够在相应平台上正常运行，而且必须具有对软件系统运行的监控测试手段，以证明系统优化运行。投标人有责任且必须承诺使项目单位的系统达到以上目标。</w:t>
      </w:r>
    </w:p>
    <w:p w14:paraId="544D173F" w14:textId="77777777"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系统及设备安装方面对投标人要求：</w:t>
      </w:r>
    </w:p>
    <w:p w14:paraId="2C81A19B" w14:textId="77777777"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要求投标人必须具有良好信誉和相关实力的技术队伍。</w:t>
      </w:r>
    </w:p>
    <w:p w14:paraId="0421895C" w14:textId="77777777"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投标人应本着认真负责态度，组织技术队伍，做好投标的整体方案，并书面提出长期保修、维护、服务以及今后技术支持的措施计划和承诺。</w:t>
      </w:r>
    </w:p>
    <w:p w14:paraId="159F3DEE" w14:textId="75677FF7"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软件系统的布署与安装根据实施计划执行。</w:t>
      </w:r>
    </w:p>
    <w:p w14:paraId="19178D15" w14:textId="77777777"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所有软件系统均须由投标人送货上门并安装调试，用户不再支付任何费用。</w:t>
      </w:r>
    </w:p>
    <w:p w14:paraId="378C2C41" w14:textId="77777777"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自系统安装工作一开始，投标人应允许采购单位的工作人员一起</w:t>
      </w:r>
      <w:r w:rsidRPr="00FD24C8">
        <w:rPr>
          <w:rFonts w:ascii="宋体" w:hAnsi="宋体" w:hint="eastAsia"/>
          <w:sz w:val="28"/>
          <w:szCs w:val="28"/>
        </w:rPr>
        <w:lastRenderedPageBreak/>
        <w:t>参与系统的安装、测试、诊断及解决遇到的问题等各项工作。</w:t>
      </w:r>
    </w:p>
    <w:p w14:paraId="178A9A59" w14:textId="05D1BB63" w:rsidR="00736955" w:rsidRPr="00FD24C8" w:rsidRDefault="00736955" w:rsidP="003137F4">
      <w:pPr>
        <w:pStyle w:val="4"/>
        <w:spacing w:line="360" w:lineRule="auto"/>
        <w:rPr>
          <w:rFonts w:ascii="宋体" w:eastAsia="宋体" w:hAnsi="宋体"/>
        </w:rPr>
      </w:pPr>
      <w:r w:rsidRPr="00FD24C8">
        <w:rPr>
          <w:rFonts w:ascii="宋体" w:eastAsia="宋体" w:hAnsi="宋体" w:hint="eastAsia"/>
        </w:rPr>
        <w:t>测试和验收</w:t>
      </w:r>
    </w:p>
    <w:p w14:paraId="3B500EEA" w14:textId="77777777"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投标人应根据所提交的验收方案和实施办法，自行组织设备和人员，并在使用单位监查下现场进行测试和验收。</w:t>
      </w:r>
    </w:p>
    <w:p w14:paraId="095904E6" w14:textId="77777777"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本项目整体系统必须至少经过如下测试：</w:t>
      </w:r>
    </w:p>
    <w:p w14:paraId="371D8F85" w14:textId="77777777"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单元模块测试；</w:t>
      </w:r>
    </w:p>
    <w:p w14:paraId="0417C25A" w14:textId="77777777"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内部联调集成测试；</w:t>
      </w:r>
    </w:p>
    <w:p w14:paraId="1E87B2CA" w14:textId="77777777"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由业务人员参与的功能性测试；</w:t>
      </w:r>
    </w:p>
    <w:p w14:paraId="56E2BCC8" w14:textId="77777777"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 xml:space="preserve">与其它有关系统进行信息互通和资源共享方面的测试； </w:t>
      </w:r>
    </w:p>
    <w:p w14:paraId="537136D9" w14:textId="77777777"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 xml:space="preserve">系统整体性能和压力测试。 </w:t>
      </w:r>
    </w:p>
    <w:p w14:paraId="3951F5C7" w14:textId="5A0E66FB" w:rsidR="00736955" w:rsidRPr="00FD24C8" w:rsidRDefault="00736955" w:rsidP="003137F4">
      <w:pPr>
        <w:pStyle w:val="5"/>
        <w:spacing w:line="360" w:lineRule="auto"/>
        <w:rPr>
          <w:rFonts w:ascii="宋体" w:hAnsi="宋体"/>
        </w:rPr>
      </w:pPr>
      <w:r w:rsidRPr="00FD24C8">
        <w:rPr>
          <w:rFonts w:ascii="宋体" w:hAnsi="宋体" w:hint="eastAsia"/>
        </w:rPr>
        <w:t>系统测试</w:t>
      </w:r>
    </w:p>
    <w:p w14:paraId="184EB00F" w14:textId="77777777"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1）投标人自测</w:t>
      </w:r>
    </w:p>
    <w:p w14:paraId="07F924DA" w14:textId="6DD7F2E3"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项目验收交由</w:t>
      </w:r>
      <w:r w:rsidR="004F5E0B" w:rsidRPr="00FD24C8">
        <w:rPr>
          <w:rFonts w:ascii="宋体" w:hAnsi="宋体" w:hint="eastAsia"/>
          <w:sz w:val="28"/>
          <w:szCs w:val="28"/>
        </w:rPr>
        <w:t>招标单位</w:t>
      </w:r>
      <w:r w:rsidRPr="00FD24C8">
        <w:rPr>
          <w:rFonts w:ascii="宋体" w:hAnsi="宋体" w:hint="eastAsia"/>
          <w:sz w:val="28"/>
          <w:szCs w:val="28"/>
        </w:rPr>
        <w:t>单位验收之前，投标人必须提供项目自测试报告，测试报告至少应包括以下内容：单元模块测试、内部联调集成测试、性能和安全性测试。</w:t>
      </w:r>
    </w:p>
    <w:p w14:paraId="7C0766D4" w14:textId="77777777"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2）验收测试</w:t>
      </w:r>
    </w:p>
    <w:p w14:paraId="4300D697" w14:textId="26EA8494"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系统自测完成后，投标人应首先拟出一个测试方案，具体到每一个测试步骤，与</w:t>
      </w:r>
      <w:r w:rsidR="00A474F5" w:rsidRPr="00FD24C8">
        <w:rPr>
          <w:rFonts w:ascii="宋体" w:hAnsi="宋体" w:hint="eastAsia"/>
          <w:sz w:val="28"/>
          <w:szCs w:val="28"/>
        </w:rPr>
        <w:t>学校</w:t>
      </w:r>
      <w:r w:rsidRPr="00FD24C8">
        <w:rPr>
          <w:rFonts w:ascii="宋体" w:hAnsi="宋体" w:hint="eastAsia"/>
          <w:sz w:val="28"/>
          <w:szCs w:val="28"/>
        </w:rPr>
        <w:t>讨论通过后，方可按计划进行测试。由投标人提供测试方法、测试工具；测试数据由用户协助提供。系统每一项测试必须有详细的测试记录，须有</w:t>
      </w:r>
      <w:r w:rsidR="00A474F5" w:rsidRPr="00FD24C8">
        <w:rPr>
          <w:rFonts w:ascii="宋体" w:hAnsi="宋体" w:hint="eastAsia"/>
          <w:sz w:val="28"/>
          <w:szCs w:val="28"/>
        </w:rPr>
        <w:t>学校</w:t>
      </w:r>
      <w:r w:rsidRPr="00FD24C8">
        <w:rPr>
          <w:rFonts w:ascii="宋体" w:hAnsi="宋体" w:hint="eastAsia"/>
          <w:sz w:val="28"/>
          <w:szCs w:val="28"/>
        </w:rPr>
        <w:t>和投标人双方代表签字确认，并附</w:t>
      </w:r>
      <w:r w:rsidRPr="00FD24C8">
        <w:rPr>
          <w:rFonts w:ascii="宋体" w:hAnsi="宋体" w:hint="eastAsia"/>
          <w:sz w:val="28"/>
          <w:szCs w:val="28"/>
        </w:rPr>
        <w:lastRenderedPageBreak/>
        <w:t>有详细的分析报告。</w:t>
      </w:r>
    </w:p>
    <w:p w14:paraId="12353733" w14:textId="773BDE8F" w:rsidR="00736955" w:rsidRPr="00FD24C8" w:rsidRDefault="00736955" w:rsidP="003137F4">
      <w:pPr>
        <w:pStyle w:val="5"/>
        <w:spacing w:line="360" w:lineRule="auto"/>
        <w:rPr>
          <w:rFonts w:ascii="宋体" w:hAnsi="宋体"/>
        </w:rPr>
      </w:pPr>
      <w:r w:rsidRPr="00FD24C8">
        <w:rPr>
          <w:rFonts w:ascii="宋体" w:hAnsi="宋体" w:hint="eastAsia"/>
        </w:rPr>
        <w:t>系统验收</w:t>
      </w:r>
    </w:p>
    <w:p w14:paraId="1E9358ED" w14:textId="77777777"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 xml:space="preserve">本项目验收为系统功能的全验收，项目由学校单位、用户单位和投标人单位共同参加。 </w:t>
      </w:r>
    </w:p>
    <w:p w14:paraId="15C734D2" w14:textId="77777777"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1）投标人应负责在项目用户验收前将系统的全部各种相关的系统软件，各阶段开发文档，运行稳定可靠的本系统及其安装程序，以及有关产品和系统说明书、安装手册、技术文件、资料、及安装、测试、验收报告等文档汇集成册交付项目单位。只有文档齐全后才予验收。</w:t>
      </w:r>
    </w:p>
    <w:p w14:paraId="16422306" w14:textId="2AE726CD"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2）投标人必须根据系统设计方案提出验收方案和验收文档清单，学校将根据验收方案对系统每个部分进行逐一进行项目用户验收。</w:t>
      </w:r>
    </w:p>
    <w:p w14:paraId="024662A4" w14:textId="4ED6150D" w:rsidR="00736955" w:rsidRPr="00FD24C8" w:rsidRDefault="00736955" w:rsidP="003137F4">
      <w:pPr>
        <w:pStyle w:val="4"/>
        <w:spacing w:line="360" w:lineRule="auto"/>
        <w:rPr>
          <w:rFonts w:ascii="宋体" w:eastAsia="宋体" w:hAnsi="宋体"/>
        </w:rPr>
      </w:pPr>
      <w:r w:rsidRPr="00FD24C8">
        <w:rPr>
          <w:rFonts w:ascii="宋体" w:eastAsia="宋体" w:hAnsi="宋体" w:hint="eastAsia"/>
        </w:rPr>
        <w:t>售后服务和培训要求</w:t>
      </w:r>
    </w:p>
    <w:p w14:paraId="6142EFAA" w14:textId="05F26C5E" w:rsidR="00736955" w:rsidRPr="00FD24C8" w:rsidRDefault="00736955" w:rsidP="003137F4">
      <w:pPr>
        <w:pStyle w:val="5"/>
        <w:spacing w:line="360" w:lineRule="auto"/>
        <w:rPr>
          <w:rFonts w:ascii="宋体" w:hAnsi="宋体"/>
        </w:rPr>
      </w:pPr>
      <w:r w:rsidRPr="00FD24C8">
        <w:rPr>
          <w:rFonts w:ascii="宋体" w:hAnsi="宋体" w:hint="eastAsia"/>
        </w:rPr>
        <w:t>售后服务</w:t>
      </w:r>
    </w:p>
    <w:p w14:paraId="5FF12E8A" w14:textId="77777777"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1）投标人应承诺保证该项目按时正式稳定地运行；</w:t>
      </w:r>
    </w:p>
    <w:p w14:paraId="4293568C" w14:textId="77777777"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2）售后服务从系统验收通过之日起计算；</w:t>
      </w:r>
    </w:p>
    <w:p w14:paraId="296C20B6" w14:textId="074A1012"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3）投标人在项目终验后，必须提供</w:t>
      </w:r>
      <w:r w:rsidR="003746C9" w:rsidRPr="00FD24C8">
        <w:rPr>
          <w:rFonts w:ascii="宋体" w:hAnsi="宋体" w:hint="eastAsia"/>
          <w:sz w:val="28"/>
          <w:szCs w:val="28"/>
        </w:rPr>
        <w:t>一</w:t>
      </w:r>
      <w:r w:rsidR="000C0043" w:rsidRPr="00FD24C8">
        <w:rPr>
          <w:rFonts w:ascii="宋体" w:hAnsi="宋体" w:hint="eastAsia"/>
          <w:sz w:val="28"/>
          <w:szCs w:val="28"/>
        </w:rPr>
        <w:t>年</w:t>
      </w:r>
      <w:r w:rsidRPr="00FD24C8">
        <w:rPr>
          <w:rFonts w:ascii="宋体" w:hAnsi="宋体" w:hint="eastAsia"/>
          <w:sz w:val="28"/>
          <w:szCs w:val="28"/>
        </w:rPr>
        <w:t>的维护期，在维护期内，提供应用系统版本免费升级及对软件进行维护和完善，费用计入投标总价</w:t>
      </w:r>
      <w:r w:rsidR="00EF03DB" w:rsidRPr="00FD24C8">
        <w:rPr>
          <w:rFonts w:ascii="宋体" w:hAnsi="宋体" w:hint="eastAsia"/>
          <w:sz w:val="28"/>
          <w:szCs w:val="28"/>
        </w:rPr>
        <w:t>。</w:t>
      </w:r>
    </w:p>
    <w:p w14:paraId="342FB684" w14:textId="3A0F2AD6"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4）所有服务方式均为投标人上门</w:t>
      </w:r>
      <w:r w:rsidR="004F5E0B" w:rsidRPr="00FD24C8">
        <w:rPr>
          <w:rFonts w:ascii="宋体" w:hAnsi="宋体" w:hint="eastAsia"/>
          <w:sz w:val="28"/>
          <w:szCs w:val="28"/>
        </w:rPr>
        <w:t>服务</w:t>
      </w:r>
      <w:r w:rsidRPr="00FD24C8">
        <w:rPr>
          <w:rFonts w:ascii="宋体" w:hAnsi="宋体" w:hint="eastAsia"/>
          <w:sz w:val="28"/>
          <w:szCs w:val="28"/>
        </w:rPr>
        <w:t>，即由投标人</w:t>
      </w:r>
      <w:r w:rsidR="000C0043" w:rsidRPr="00FD24C8">
        <w:rPr>
          <w:rFonts w:ascii="宋体" w:hAnsi="宋体" w:hint="eastAsia"/>
          <w:sz w:val="28"/>
          <w:szCs w:val="28"/>
        </w:rPr>
        <w:t>派</w:t>
      </w:r>
      <w:r w:rsidR="00BA08C5" w:rsidRPr="00FD24C8">
        <w:rPr>
          <w:rFonts w:ascii="宋体" w:hAnsi="宋体" w:hint="eastAsia"/>
          <w:sz w:val="28"/>
          <w:szCs w:val="28"/>
        </w:rPr>
        <w:t>人</w:t>
      </w:r>
      <w:r w:rsidR="000C0043" w:rsidRPr="00FD24C8">
        <w:rPr>
          <w:rFonts w:ascii="宋体" w:hAnsi="宋体" w:hint="eastAsia"/>
          <w:sz w:val="28"/>
          <w:szCs w:val="28"/>
        </w:rPr>
        <w:t>员到学校</w:t>
      </w:r>
      <w:r w:rsidRPr="00FD24C8">
        <w:rPr>
          <w:rFonts w:ascii="宋体" w:hAnsi="宋体" w:hint="eastAsia"/>
          <w:sz w:val="28"/>
          <w:szCs w:val="28"/>
        </w:rPr>
        <w:t>使用现场维护</w:t>
      </w:r>
      <w:r w:rsidR="00EF03DB" w:rsidRPr="00FD24C8">
        <w:rPr>
          <w:rFonts w:ascii="宋体" w:hAnsi="宋体" w:hint="eastAsia"/>
          <w:sz w:val="28"/>
          <w:szCs w:val="28"/>
        </w:rPr>
        <w:t>，</w:t>
      </w:r>
      <w:r w:rsidRPr="00FD24C8">
        <w:rPr>
          <w:rFonts w:ascii="宋体" w:hAnsi="宋体" w:hint="eastAsia"/>
          <w:sz w:val="28"/>
          <w:szCs w:val="28"/>
        </w:rPr>
        <w:t>由此产生的一切费用均由投标人承担</w:t>
      </w:r>
      <w:r w:rsidR="00EF03DB" w:rsidRPr="00FD24C8">
        <w:rPr>
          <w:rFonts w:ascii="宋体" w:hAnsi="宋体" w:hint="eastAsia"/>
          <w:sz w:val="28"/>
          <w:szCs w:val="28"/>
        </w:rPr>
        <w:t>。</w:t>
      </w:r>
    </w:p>
    <w:p w14:paraId="2579BBF9" w14:textId="4034010E" w:rsidR="00736955" w:rsidRPr="00FD24C8" w:rsidRDefault="00736955" w:rsidP="003137F4">
      <w:pPr>
        <w:pStyle w:val="5"/>
        <w:spacing w:line="360" w:lineRule="auto"/>
        <w:rPr>
          <w:rFonts w:ascii="宋体" w:hAnsi="宋体"/>
        </w:rPr>
      </w:pPr>
      <w:r w:rsidRPr="00FD24C8">
        <w:rPr>
          <w:rFonts w:ascii="宋体" w:hAnsi="宋体" w:hint="eastAsia"/>
        </w:rPr>
        <w:lastRenderedPageBreak/>
        <w:t>项目培训</w:t>
      </w:r>
    </w:p>
    <w:p w14:paraId="4A2D0703" w14:textId="6E196937"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投标人必须提供相应的应用软件技术、系统操作等方面的培训。有关应用软件的操作培训课程，培训应该在系统运作前完成。投标人须在响应文件中提出全面、详细的培训课程</w:t>
      </w:r>
      <w:r w:rsidR="00506BFF">
        <w:rPr>
          <w:rFonts w:ascii="宋体" w:hAnsi="宋体" w:hint="eastAsia"/>
          <w:sz w:val="28"/>
          <w:szCs w:val="28"/>
        </w:rPr>
        <w:t xml:space="preserve"> </w:t>
      </w:r>
      <w:r w:rsidRPr="00FD24C8">
        <w:rPr>
          <w:rFonts w:ascii="宋体" w:hAnsi="宋体" w:hint="eastAsia"/>
          <w:sz w:val="28"/>
          <w:szCs w:val="28"/>
        </w:rPr>
        <w:t>以及时间表交给</w:t>
      </w:r>
      <w:r w:rsidR="00F153B3" w:rsidRPr="00FD24C8">
        <w:rPr>
          <w:rFonts w:ascii="宋体" w:hAnsi="宋体" w:hint="eastAsia"/>
          <w:sz w:val="28"/>
          <w:szCs w:val="28"/>
        </w:rPr>
        <w:t>学校</w:t>
      </w:r>
      <w:r w:rsidRPr="00FD24C8">
        <w:rPr>
          <w:rFonts w:ascii="宋体" w:hAnsi="宋体" w:hint="eastAsia"/>
          <w:sz w:val="28"/>
          <w:szCs w:val="28"/>
        </w:rPr>
        <w:t>，并在合同签定后征得</w:t>
      </w:r>
      <w:r w:rsidR="00F153B3" w:rsidRPr="00FD24C8">
        <w:rPr>
          <w:rFonts w:ascii="宋体" w:hAnsi="宋体" w:hint="eastAsia"/>
          <w:sz w:val="28"/>
          <w:szCs w:val="28"/>
        </w:rPr>
        <w:t>学校</w:t>
      </w:r>
      <w:r w:rsidRPr="00FD24C8">
        <w:rPr>
          <w:rFonts w:ascii="宋体" w:hAnsi="宋体" w:hint="eastAsia"/>
          <w:sz w:val="28"/>
          <w:szCs w:val="28"/>
        </w:rPr>
        <w:t>同意后实施。</w:t>
      </w:r>
    </w:p>
    <w:p w14:paraId="3C72E9D6" w14:textId="4DC43098"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投标人在实施过程中提供免费、全面的培训，包括面向系统管理员和业务人员的相应的培训、基于系统平台接口规范标准的二次开发培训、开发平台和开发工具培训、配置管理和系统维护培训、数据定义和管理培训、客户端操作培训。投标人将详细的培训课程以及时间表交给</w:t>
      </w:r>
      <w:r w:rsidR="00F153B3" w:rsidRPr="00FD24C8">
        <w:rPr>
          <w:rFonts w:ascii="宋体" w:hAnsi="宋体" w:hint="eastAsia"/>
          <w:sz w:val="28"/>
          <w:szCs w:val="28"/>
        </w:rPr>
        <w:t>学校，</w:t>
      </w:r>
      <w:r w:rsidRPr="00FD24C8">
        <w:rPr>
          <w:rFonts w:ascii="宋体" w:hAnsi="宋体" w:hint="eastAsia"/>
          <w:sz w:val="28"/>
          <w:szCs w:val="28"/>
        </w:rPr>
        <w:t>最后以</w:t>
      </w:r>
      <w:r w:rsidR="00F153B3" w:rsidRPr="00FD24C8">
        <w:rPr>
          <w:rFonts w:ascii="宋体" w:hAnsi="宋体" w:hint="eastAsia"/>
          <w:sz w:val="28"/>
          <w:szCs w:val="28"/>
        </w:rPr>
        <w:t>学校</w:t>
      </w:r>
      <w:r w:rsidRPr="00FD24C8">
        <w:rPr>
          <w:rFonts w:ascii="宋体" w:hAnsi="宋体" w:hint="eastAsia"/>
          <w:sz w:val="28"/>
          <w:szCs w:val="28"/>
        </w:rPr>
        <w:t>认可为准。</w:t>
      </w:r>
    </w:p>
    <w:p w14:paraId="1F81983A" w14:textId="410EFB5D"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对于所有培训，投标人必须派出具有相应专业资格和实际工作、教育经验的教师和相应的辅导人员进行培训，主要培训</w:t>
      </w:r>
      <w:r w:rsidR="00600E72" w:rsidRPr="00FD24C8">
        <w:rPr>
          <w:rFonts w:ascii="宋体" w:hAnsi="宋体" w:hint="eastAsia"/>
          <w:sz w:val="28"/>
          <w:szCs w:val="28"/>
        </w:rPr>
        <w:t>人员</w:t>
      </w:r>
      <w:r w:rsidRPr="00FD24C8">
        <w:rPr>
          <w:rFonts w:ascii="宋体" w:hAnsi="宋体" w:hint="eastAsia"/>
          <w:sz w:val="28"/>
          <w:szCs w:val="28"/>
        </w:rPr>
        <w:t>应至少具有三年的相关培训经验，培训所使用的语言必须是中文，否则投标人必须提供相应的翻译。</w:t>
      </w:r>
    </w:p>
    <w:p w14:paraId="425DB82A" w14:textId="261944B0" w:rsidR="00736955" w:rsidRPr="00FD24C8" w:rsidRDefault="00736955" w:rsidP="003137F4">
      <w:pPr>
        <w:pStyle w:val="3"/>
        <w:spacing w:line="360" w:lineRule="auto"/>
        <w:rPr>
          <w:rFonts w:ascii="宋体" w:hAnsi="宋体"/>
        </w:rPr>
      </w:pPr>
      <w:r w:rsidRPr="00FD24C8">
        <w:rPr>
          <w:rFonts w:ascii="宋体" w:hAnsi="宋体" w:hint="eastAsia"/>
        </w:rPr>
        <w:t>技术转移和成果交付要求</w:t>
      </w:r>
    </w:p>
    <w:p w14:paraId="206EE9FE" w14:textId="326CDC2B" w:rsidR="00736955" w:rsidRPr="00FD24C8" w:rsidRDefault="00736955" w:rsidP="003137F4">
      <w:pPr>
        <w:pStyle w:val="4"/>
        <w:spacing w:line="360" w:lineRule="auto"/>
        <w:rPr>
          <w:rFonts w:ascii="宋体" w:eastAsia="宋体" w:hAnsi="宋体"/>
        </w:rPr>
      </w:pPr>
      <w:r w:rsidRPr="00FD24C8">
        <w:rPr>
          <w:rFonts w:ascii="宋体" w:eastAsia="宋体" w:hAnsi="宋体" w:hint="eastAsia"/>
        </w:rPr>
        <w:t>技术转移</w:t>
      </w:r>
    </w:p>
    <w:p w14:paraId="5A137ABB" w14:textId="77777777"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通过本期项目的合作开发，从技术实现上，将合作公司先进的开发技术、项目管理模式和经验与学校的需求资源相结合，真正建立学校的信息化校园平台和专业技术队伍，而不仅仅是合作公司某个时期的一个产品模块。同时，学校的工作人员全面深入地参与开发的全过</w:t>
      </w:r>
      <w:r w:rsidRPr="00FD24C8">
        <w:rPr>
          <w:rFonts w:ascii="宋体" w:hAnsi="宋体" w:hint="eastAsia"/>
          <w:sz w:val="28"/>
          <w:szCs w:val="28"/>
        </w:rPr>
        <w:lastRenderedPageBreak/>
        <w:t>程，包括需求分析、系统设计、代码生成、测试运行以及使用维护五个阶段，掌握各个环节的主要技术，具有对软硬件系统平台、各个业务系统的技术维护能力以及二次开发能力，实现知识和技术的转移。</w:t>
      </w:r>
    </w:p>
    <w:p w14:paraId="38584062" w14:textId="15473B5C" w:rsidR="00736955" w:rsidRPr="00FD24C8" w:rsidRDefault="00736955" w:rsidP="003137F4">
      <w:pPr>
        <w:pStyle w:val="4"/>
        <w:spacing w:line="360" w:lineRule="auto"/>
        <w:rPr>
          <w:rFonts w:ascii="宋体" w:eastAsia="宋体" w:hAnsi="宋体"/>
        </w:rPr>
      </w:pPr>
      <w:r w:rsidRPr="00FD24C8">
        <w:rPr>
          <w:rFonts w:ascii="宋体" w:eastAsia="宋体" w:hAnsi="宋体" w:hint="eastAsia"/>
        </w:rPr>
        <w:t>成果交付</w:t>
      </w:r>
    </w:p>
    <w:p w14:paraId="2CAAD162" w14:textId="77777777" w:rsidR="00736955" w:rsidRPr="00FD24C8" w:rsidRDefault="00736955" w:rsidP="003137F4">
      <w:pPr>
        <w:spacing w:line="360" w:lineRule="auto"/>
        <w:ind w:firstLine="420"/>
        <w:rPr>
          <w:rFonts w:ascii="宋体" w:hAnsi="宋体"/>
          <w:sz w:val="28"/>
          <w:szCs w:val="28"/>
        </w:rPr>
      </w:pPr>
      <w:r w:rsidRPr="00FD24C8">
        <w:rPr>
          <w:rFonts w:ascii="宋体" w:hAnsi="宋体" w:hint="eastAsia"/>
          <w:sz w:val="28"/>
          <w:szCs w:val="28"/>
        </w:rPr>
        <w:t>在本期项目的开发过程中和交付使用后，各个阶段都需有各种成果和文档资料。这些成果和文档资料对所开发系统的维护和持续发展起着非常重大的作用。因此，要求将全面、规范的成果和文档资料交付给学校，而且要提供明确的交付清单。同时，成果和文档资料必须符合软件工程的相关要求。</w:t>
      </w:r>
    </w:p>
    <w:p w14:paraId="5DE6CBD3" w14:textId="77777777" w:rsidR="000B3A12" w:rsidRPr="00FD24C8" w:rsidRDefault="000B3A12" w:rsidP="003137F4">
      <w:pPr>
        <w:pStyle w:val="1"/>
        <w:spacing w:line="360" w:lineRule="auto"/>
        <w:rPr>
          <w:rFonts w:ascii="宋体" w:hAnsi="宋体"/>
        </w:rPr>
      </w:pPr>
      <w:r w:rsidRPr="00FD24C8">
        <w:rPr>
          <w:rFonts w:ascii="宋体" w:hAnsi="宋体" w:hint="eastAsia"/>
        </w:rPr>
        <w:t>二、投标方资质要求</w:t>
      </w:r>
    </w:p>
    <w:p w14:paraId="6ECE5EFD" w14:textId="4C16D298" w:rsidR="00A22A1D" w:rsidRPr="00A22A1D" w:rsidRDefault="000B3A12" w:rsidP="00A22A1D">
      <w:pPr>
        <w:spacing w:line="360" w:lineRule="auto"/>
        <w:ind w:firstLineChars="200" w:firstLine="560"/>
        <w:rPr>
          <w:rFonts w:ascii="宋体" w:hAnsi="宋体"/>
          <w:sz w:val="28"/>
          <w:szCs w:val="28"/>
        </w:rPr>
      </w:pPr>
      <w:r w:rsidRPr="00FD24C8">
        <w:rPr>
          <w:rFonts w:ascii="宋体" w:hAnsi="宋体"/>
          <w:sz w:val="28"/>
          <w:szCs w:val="28"/>
        </w:rPr>
        <w:t>1.</w:t>
      </w:r>
      <w:r w:rsidRPr="00FD24C8">
        <w:rPr>
          <w:rFonts w:ascii="宋体" w:hAnsi="宋体" w:hint="eastAsia"/>
          <w:sz w:val="28"/>
          <w:szCs w:val="28"/>
        </w:rPr>
        <w:t>具有独立企业法人资格及相应经营范围，注册资金人民币</w:t>
      </w:r>
      <w:r w:rsidR="00955B77" w:rsidRPr="00FD24C8">
        <w:rPr>
          <w:rFonts w:ascii="宋体" w:hAnsi="宋体" w:hint="eastAsia"/>
          <w:sz w:val="28"/>
          <w:szCs w:val="28"/>
        </w:rPr>
        <w:t>壹</w:t>
      </w:r>
      <w:r w:rsidR="002A2B80" w:rsidRPr="00FD24C8">
        <w:rPr>
          <w:rFonts w:ascii="宋体" w:hAnsi="宋体" w:hint="eastAsia"/>
          <w:sz w:val="28"/>
          <w:szCs w:val="28"/>
        </w:rPr>
        <w:t>佰</w:t>
      </w:r>
      <w:r w:rsidR="00B74817" w:rsidRPr="00FD24C8">
        <w:rPr>
          <w:rFonts w:ascii="宋体" w:hAnsi="宋体" w:hint="eastAsia"/>
          <w:sz w:val="28"/>
          <w:szCs w:val="28"/>
        </w:rPr>
        <w:t>万元以上（含</w:t>
      </w:r>
      <w:r w:rsidR="00955B77" w:rsidRPr="00FD24C8">
        <w:rPr>
          <w:rFonts w:ascii="宋体" w:hAnsi="宋体" w:hint="eastAsia"/>
          <w:sz w:val="28"/>
          <w:szCs w:val="28"/>
        </w:rPr>
        <w:t>壹</w:t>
      </w:r>
      <w:r w:rsidR="00B74817" w:rsidRPr="00FD24C8">
        <w:rPr>
          <w:rFonts w:ascii="宋体" w:hAnsi="宋体" w:hint="eastAsia"/>
          <w:sz w:val="28"/>
          <w:szCs w:val="28"/>
        </w:rPr>
        <w:t>佰万元）</w:t>
      </w:r>
      <w:r w:rsidR="00A22A1D">
        <w:rPr>
          <w:rFonts w:ascii="宋体" w:hAnsi="宋体" w:hint="eastAsia"/>
          <w:sz w:val="28"/>
          <w:szCs w:val="28"/>
        </w:rPr>
        <w:t>；</w:t>
      </w:r>
    </w:p>
    <w:p w14:paraId="1FA7608A" w14:textId="4D1DED3E" w:rsidR="00A22A1D" w:rsidRPr="00733198" w:rsidRDefault="00A22A1D" w:rsidP="00A22A1D">
      <w:pPr>
        <w:spacing w:line="360" w:lineRule="auto"/>
        <w:ind w:firstLineChars="200" w:firstLine="560"/>
        <w:rPr>
          <w:rFonts w:ascii="宋体" w:hAnsi="宋体"/>
          <w:sz w:val="28"/>
          <w:szCs w:val="28"/>
        </w:rPr>
      </w:pPr>
      <w:r w:rsidRPr="00733198">
        <w:rPr>
          <w:rFonts w:ascii="宋体" w:hAnsi="宋体"/>
          <w:sz w:val="28"/>
          <w:szCs w:val="28"/>
        </w:rPr>
        <w:t>2</w:t>
      </w:r>
      <w:r w:rsidR="00BB0D74">
        <w:rPr>
          <w:rFonts w:ascii="宋体" w:hAnsi="宋体" w:hint="eastAsia"/>
          <w:sz w:val="28"/>
          <w:szCs w:val="28"/>
        </w:rPr>
        <w:t>.</w:t>
      </w:r>
      <w:r w:rsidRPr="00733198">
        <w:rPr>
          <w:rFonts w:ascii="宋体" w:hAnsi="宋体" w:hint="eastAsia"/>
          <w:sz w:val="28"/>
          <w:szCs w:val="28"/>
        </w:rPr>
        <w:t>投标供应商为软件企业</w:t>
      </w:r>
      <w:r w:rsidR="00CE0BAB">
        <w:rPr>
          <w:rFonts w:ascii="宋体" w:hAnsi="宋体" w:hint="eastAsia"/>
          <w:sz w:val="28"/>
          <w:szCs w:val="28"/>
        </w:rPr>
        <w:t>，</w:t>
      </w:r>
      <w:r w:rsidRPr="00733198">
        <w:rPr>
          <w:rFonts w:ascii="宋体" w:hAnsi="宋体" w:hint="eastAsia"/>
          <w:sz w:val="28"/>
          <w:szCs w:val="28"/>
        </w:rPr>
        <w:t>具有开发维护技术人员，能提供良好的技术支持和本地化的售后服务；</w:t>
      </w:r>
    </w:p>
    <w:p w14:paraId="15CF1835" w14:textId="53C6F1DD" w:rsidR="001C2A22" w:rsidRPr="00733198" w:rsidRDefault="00A22A1D" w:rsidP="00733198">
      <w:pPr>
        <w:spacing w:line="360" w:lineRule="auto"/>
        <w:ind w:firstLineChars="200" w:firstLine="560"/>
        <w:rPr>
          <w:rFonts w:ascii="宋体" w:hAnsi="宋体"/>
          <w:sz w:val="28"/>
          <w:szCs w:val="28"/>
        </w:rPr>
      </w:pPr>
      <w:r w:rsidRPr="00733198">
        <w:rPr>
          <w:rFonts w:ascii="宋体" w:hAnsi="宋体"/>
          <w:sz w:val="28"/>
          <w:szCs w:val="28"/>
        </w:rPr>
        <w:t>3.</w:t>
      </w:r>
      <w:r w:rsidRPr="00733198">
        <w:rPr>
          <w:rFonts w:ascii="宋体" w:hAnsi="宋体" w:hint="eastAsia"/>
          <w:sz w:val="28"/>
          <w:szCs w:val="28"/>
        </w:rPr>
        <w:t>投标供应商具有安全服务能力，提供信息安全服务</w:t>
      </w:r>
      <w:r w:rsidR="00B81E26">
        <w:rPr>
          <w:rFonts w:ascii="宋体" w:hAnsi="宋体" w:hint="eastAsia"/>
          <w:sz w:val="28"/>
          <w:szCs w:val="28"/>
        </w:rPr>
        <w:t>资质认证</w:t>
      </w:r>
      <w:r w:rsidR="00DF20CF">
        <w:rPr>
          <w:rFonts w:ascii="宋体" w:hAnsi="宋体" w:hint="eastAsia"/>
          <w:sz w:val="28"/>
          <w:szCs w:val="28"/>
        </w:rPr>
        <w:t>或安全生产许可证书</w:t>
      </w:r>
      <w:r w:rsidRPr="00733198">
        <w:rPr>
          <w:rFonts w:ascii="宋体" w:hAnsi="宋体" w:hint="eastAsia"/>
          <w:sz w:val="28"/>
          <w:szCs w:val="28"/>
        </w:rPr>
        <w:t>。</w:t>
      </w:r>
    </w:p>
    <w:p w14:paraId="37E8794C" w14:textId="33109FAB" w:rsidR="00EF03DB" w:rsidRPr="00733198" w:rsidRDefault="00733198" w:rsidP="00733198">
      <w:pPr>
        <w:spacing w:line="360" w:lineRule="auto"/>
        <w:ind w:firstLineChars="200" w:firstLine="560"/>
        <w:rPr>
          <w:rFonts w:ascii="宋体" w:hAnsi="宋体"/>
          <w:sz w:val="28"/>
          <w:szCs w:val="28"/>
        </w:rPr>
      </w:pPr>
      <w:r w:rsidRPr="00733198">
        <w:rPr>
          <w:rFonts w:ascii="宋体" w:hAnsi="宋体"/>
          <w:sz w:val="28"/>
          <w:szCs w:val="28"/>
        </w:rPr>
        <w:t>4</w:t>
      </w:r>
      <w:r w:rsidR="000B3A12" w:rsidRPr="00733198">
        <w:rPr>
          <w:rFonts w:ascii="宋体" w:hAnsi="宋体"/>
          <w:sz w:val="28"/>
          <w:szCs w:val="28"/>
        </w:rPr>
        <w:t>.</w:t>
      </w:r>
      <w:r w:rsidRPr="00733198">
        <w:rPr>
          <w:rFonts w:ascii="宋体" w:hAnsi="宋体" w:hint="eastAsia"/>
          <w:sz w:val="28"/>
          <w:szCs w:val="28"/>
        </w:rPr>
        <w:t>投标供应商具有类似成功高校案列，提供相关合同及验收材料。</w:t>
      </w:r>
    </w:p>
    <w:p w14:paraId="59B3BBE4" w14:textId="77777777" w:rsidR="00DA6FA6" w:rsidRDefault="00DA6FA6" w:rsidP="00DA6FA6">
      <w:pPr>
        <w:ind w:firstLineChars="200" w:firstLine="562"/>
        <w:rPr>
          <w:rFonts w:ascii="宋体" w:hAnsi="宋体"/>
          <w:b/>
          <w:bCs/>
          <w:color w:val="FF0000"/>
          <w:kern w:val="44"/>
          <w:sz w:val="28"/>
          <w:szCs w:val="28"/>
        </w:rPr>
      </w:pPr>
      <w:r>
        <w:rPr>
          <w:rFonts w:ascii="宋体" w:hAnsi="宋体"/>
          <w:b/>
          <w:bCs/>
          <w:color w:val="FF0000"/>
          <w:kern w:val="44"/>
          <w:sz w:val="28"/>
          <w:szCs w:val="28"/>
        </w:rPr>
        <w:t>5</w:t>
      </w:r>
      <w:r>
        <w:rPr>
          <w:rFonts w:ascii="宋体" w:hAnsi="宋体" w:hint="eastAsia"/>
          <w:b/>
          <w:bCs/>
          <w:color w:val="FF0000"/>
          <w:kern w:val="44"/>
          <w:sz w:val="28"/>
          <w:szCs w:val="28"/>
        </w:rPr>
        <w:t>．</w:t>
      </w:r>
      <w:r w:rsidRPr="005030AC">
        <w:rPr>
          <w:rFonts w:ascii="宋体" w:hAnsi="宋体" w:hint="eastAsia"/>
          <w:b/>
          <w:bCs/>
          <w:color w:val="FF0000"/>
          <w:kern w:val="44"/>
          <w:sz w:val="28"/>
          <w:szCs w:val="28"/>
        </w:rPr>
        <w:t>为了学校信息化建设长远考虑，投标人需提前到学校进行勘察了解，并应取得学校开具的现场勘察证明文件，否则视为无效投标。</w:t>
      </w:r>
    </w:p>
    <w:p w14:paraId="5F3C06EC" w14:textId="77777777" w:rsidR="00DA6FA6" w:rsidRDefault="00DA6FA6" w:rsidP="00DA6FA6">
      <w:pPr>
        <w:ind w:firstLineChars="200" w:firstLine="562"/>
        <w:rPr>
          <w:rFonts w:ascii="宋体" w:hAnsi="宋体"/>
          <w:b/>
          <w:bCs/>
          <w:color w:val="FF0000"/>
          <w:kern w:val="44"/>
          <w:sz w:val="28"/>
          <w:szCs w:val="28"/>
        </w:rPr>
      </w:pPr>
      <w:r>
        <w:rPr>
          <w:rFonts w:ascii="宋体" w:hAnsi="宋体" w:hint="eastAsia"/>
          <w:b/>
          <w:bCs/>
          <w:color w:val="FF0000"/>
          <w:kern w:val="44"/>
          <w:sz w:val="28"/>
          <w:szCs w:val="28"/>
        </w:rPr>
        <w:t>勘察日期为：2</w:t>
      </w:r>
      <w:r>
        <w:rPr>
          <w:rFonts w:ascii="宋体" w:hAnsi="宋体"/>
          <w:b/>
          <w:bCs/>
          <w:color w:val="FF0000"/>
          <w:kern w:val="44"/>
          <w:sz w:val="28"/>
          <w:szCs w:val="28"/>
        </w:rPr>
        <w:t>020</w:t>
      </w:r>
      <w:r>
        <w:rPr>
          <w:rFonts w:ascii="宋体" w:hAnsi="宋体" w:hint="eastAsia"/>
          <w:b/>
          <w:bCs/>
          <w:color w:val="FF0000"/>
          <w:kern w:val="44"/>
          <w:sz w:val="28"/>
          <w:szCs w:val="28"/>
        </w:rPr>
        <w:t>年1</w:t>
      </w:r>
      <w:r>
        <w:rPr>
          <w:rFonts w:ascii="宋体" w:hAnsi="宋体"/>
          <w:b/>
          <w:bCs/>
          <w:color w:val="FF0000"/>
          <w:kern w:val="44"/>
          <w:sz w:val="28"/>
          <w:szCs w:val="28"/>
        </w:rPr>
        <w:t>2</w:t>
      </w:r>
      <w:r>
        <w:rPr>
          <w:rFonts w:ascii="宋体" w:hAnsi="宋体" w:hint="eastAsia"/>
          <w:b/>
          <w:bCs/>
          <w:color w:val="FF0000"/>
          <w:kern w:val="44"/>
          <w:sz w:val="28"/>
          <w:szCs w:val="28"/>
        </w:rPr>
        <w:t>月8</w:t>
      </w:r>
      <w:r>
        <w:rPr>
          <w:rFonts w:ascii="宋体" w:hAnsi="宋体"/>
          <w:b/>
          <w:bCs/>
          <w:color w:val="FF0000"/>
          <w:kern w:val="44"/>
          <w:sz w:val="28"/>
          <w:szCs w:val="28"/>
        </w:rPr>
        <w:t>-10</w:t>
      </w:r>
      <w:r>
        <w:rPr>
          <w:rFonts w:ascii="宋体" w:hAnsi="宋体" w:hint="eastAsia"/>
          <w:b/>
          <w:bCs/>
          <w:color w:val="FF0000"/>
          <w:kern w:val="44"/>
          <w:sz w:val="28"/>
          <w:szCs w:val="28"/>
        </w:rPr>
        <w:t>日。</w:t>
      </w:r>
    </w:p>
    <w:p w14:paraId="1CE2778F" w14:textId="1602EC2E" w:rsidR="00DA6FA6" w:rsidRPr="009B36CE" w:rsidRDefault="00DA6FA6" w:rsidP="00DA6FA6">
      <w:pPr>
        <w:ind w:firstLineChars="200" w:firstLine="422"/>
        <w:rPr>
          <w:rFonts w:ascii="宋体" w:hAnsi="宋体"/>
          <w:b/>
          <w:bCs/>
          <w:color w:val="FF0000"/>
          <w:kern w:val="44"/>
          <w:sz w:val="28"/>
          <w:szCs w:val="28"/>
        </w:rPr>
      </w:pPr>
      <w:r>
        <w:rPr>
          <w:rFonts w:hint="eastAsia"/>
          <w:b/>
          <w:bCs/>
          <w:szCs w:val="21"/>
        </w:rPr>
        <w:lastRenderedPageBreak/>
        <w:t>因新冠疫情原因，投标人必须于上述勘察日期</w:t>
      </w:r>
      <w:r>
        <w:rPr>
          <w:b/>
          <w:bCs/>
          <w:szCs w:val="21"/>
        </w:rPr>
        <w:t>2</w:t>
      </w:r>
      <w:r>
        <w:rPr>
          <w:rFonts w:hint="eastAsia"/>
          <w:b/>
          <w:bCs/>
          <w:szCs w:val="21"/>
        </w:rPr>
        <w:t>4</w:t>
      </w:r>
      <w:r>
        <w:rPr>
          <w:rFonts w:hint="eastAsia"/>
          <w:b/>
          <w:bCs/>
          <w:szCs w:val="21"/>
        </w:rPr>
        <w:t>小时前向招标技术负责人</w:t>
      </w:r>
      <w:r w:rsidR="001A39BD" w:rsidRPr="001A39BD">
        <w:rPr>
          <w:rFonts w:hint="eastAsia"/>
          <w:b/>
          <w:bCs/>
          <w:szCs w:val="21"/>
        </w:rPr>
        <w:t>尹老师</w:t>
      </w:r>
      <w:r w:rsidR="001A39BD" w:rsidRPr="001A39BD">
        <w:rPr>
          <w:b/>
          <w:bCs/>
          <w:szCs w:val="21"/>
        </w:rPr>
        <w:t xml:space="preserve">   </w:t>
      </w:r>
      <w:r w:rsidR="001A39BD" w:rsidRPr="001A39BD">
        <w:rPr>
          <w:rFonts w:hint="eastAsia"/>
          <w:b/>
          <w:bCs/>
          <w:szCs w:val="21"/>
        </w:rPr>
        <w:t>（</w:t>
      </w:r>
      <w:r w:rsidR="001A39BD" w:rsidRPr="001A39BD">
        <w:rPr>
          <w:rFonts w:hint="eastAsia"/>
          <w:b/>
          <w:bCs/>
          <w:szCs w:val="21"/>
        </w:rPr>
        <w:t>电话：</w:t>
      </w:r>
      <w:r w:rsidR="001A39BD" w:rsidRPr="001A39BD">
        <w:rPr>
          <w:b/>
          <w:bCs/>
          <w:szCs w:val="21"/>
        </w:rPr>
        <w:t>18010023664</w:t>
      </w:r>
      <w:r w:rsidR="001A39BD" w:rsidRPr="001A39BD">
        <w:rPr>
          <w:rFonts w:hint="eastAsia"/>
          <w:b/>
          <w:bCs/>
          <w:szCs w:val="21"/>
        </w:rPr>
        <w:t>）</w:t>
      </w:r>
      <w:r>
        <w:rPr>
          <w:rFonts w:hint="eastAsia"/>
          <w:b/>
          <w:bCs/>
          <w:szCs w:val="21"/>
        </w:rPr>
        <w:t>提出现场踏勘申请。以便于办理疫情期间进校手续。过时或未通过防疫安全审核者责任自负。（申请及进行现场踏勘时需提供：姓名、身份证、联络方式、公司名称、通信大数据防疫行程卡、绿色随申码）。</w:t>
      </w:r>
    </w:p>
    <w:p w14:paraId="03D174A5" w14:textId="78C8516B" w:rsidR="000B3A12" w:rsidRPr="00FD24C8" w:rsidRDefault="000B3A12" w:rsidP="00EF03DB">
      <w:pPr>
        <w:pStyle w:val="1"/>
        <w:spacing w:line="360" w:lineRule="auto"/>
        <w:rPr>
          <w:rFonts w:ascii="宋体" w:hAnsi="宋体"/>
        </w:rPr>
      </w:pPr>
      <w:r w:rsidRPr="00FD24C8">
        <w:rPr>
          <w:rFonts w:ascii="宋体" w:hAnsi="宋体" w:hint="eastAsia"/>
        </w:rPr>
        <w:t>三、报价</w:t>
      </w:r>
    </w:p>
    <w:p w14:paraId="157497A4" w14:textId="30B42B24" w:rsidR="000B3A12" w:rsidRPr="00FD24C8" w:rsidRDefault="000B3A12" w:rsidP="003137F4">
      <w:pPr>
        <w:spacing w:line="360" w:lineRule="auto"/>
        <w:ind w:firstLineChars="200" w:firstLine="560"/>
        <w:rPr>
          <w:rFonts w:ascii="宋体" w:hAnsi="宋体"/>
          <w:sz w:val="28"/>
          <w:szCs w:val="28"/>
        </w:rPr>
      </w:pPr>
      <w:r w:rsidRPr="00FD24C8">
        <w:rPr>
          <w:rFonts w:ascii="宋体" w:hAnsi="宋体"/>
          <w:sz w:val="28"/>
          <w:szCs w:val="28"/>
        </w:rPr>
        <w:t>1.</w:t>
      </w:r>
      <w:r w:rsidRPr="00FD24C8">
        <w:rPr>
          <w:rFonts w:ascii="宋体" w:hAnsi="宋体" w:hint="eastAsia"/>
          <w:sz w:val="28"/>
          <w:szCs w:val="28"/>
        </w:rPr>
        <w:t>报价单位应根据</w:t>
      </w:r>
      <w:r w:rsidR="002A2B80" w:rsidRPr="00FD24C8">
        <w:rPr>
          <w:rFonts w:ascii="宋体" w:hAnsi="宋体" w:hint="eastAsia"/>
          <w:sz w:val="28"/>
          <w:szCs w:val="28"/>
        </w:rPr>
        <w:t>招标文件规定的</w:t>
      </w:r>
      <w:r w:rsidRPr="00FD24C8">
        <w:rPr>
          <w:rFonts w:ascii="宋体" w:hAnsi="宋体" w:hint="eastAsia"/>
          <w:sz w:val="28"/>
          <w:szCs w:val="28"/>
        </w:rPr>
        <w:t>需求进行报价。</w:t>
      </w:r>
    </w:p>
    <w:p w14:paraId="34EA1CCF" w14:textId="6040FDD4" w:rsidR="000B3A12" w:rsidRPr="00FD24C8" w:rsidRDefault="000B3A12" w:rsidP="003137F4">
      <w:pPr>
        <w:spacing w:line="360" w:lineRule="auto"/>
        <w:ind w:firstLineChars="200" w:firstLine="560"/>
        <w:rPr>
          <w:rFonts w:ascii="宋体" w:hAnsi="宋体"/>
          <w:sz w:val="28"/>
          <w:szCs w:val="28"/>
        </w:rPr>
      </w:pPr>
      <w:r w:rsidRPr="00FD24C8">
        <w:rPr>
          <w:rFonts w:ascii="宋体" w:hAnsi="宋体"/>
          <w:sz w:val="28"/>
          <w:szCs w:val="28"/>
        </w:rPr>
        <w:t>2.</w:t>
      </w:r>
      <w:r w:rsidRPr="00FD24C8">
        <w:rPr>
          <w:rFonts w:ascii="宋体" w:hAnsi="宋体" w:hint="eastAsia"/>
          <w:sz w:val="28"/>
          <w:szCs w:val="28"/>
        </w:rPr>
        <w:t>报价</w:t>
      </w:r>
      <w:r w:rsidR="00042294" w:rsidRPr="00FD24C8">
        <w:rPr>
          <w:rFonts w:ascii="宋体" w:hAnsi="宋体" w:hint="eastAsia"/>
          <w:sz w:val="28"/>
          <w:szCs w:val="28"/>
        </w:rPr>
        <w:t>应包含项目技术开发、实施</w:t>
      </w:r>
      <w:r w:rsidR="00EF03DB" w:rsidRPr="00FD24C8">
        <w:rPr>
          <w:rFonts w:ascii="宋体" w:hAnsi="宋体" w:hint="eastAsia"/>
          <w:sz w:val="28"/>
          <w:szCs w:val="28"/>
        </w:rPr>
        <w:t>、培训</w:t>
      </w:r>
      <w:r w:rsidR="00AB6D01">
        <w:rPr>
          <w:rFonts w:ascii="宋体" w:hAnsi="宋体" w:hint="eastAsia"/>
          <w:sz w:val="28"/>
          <w:szCs w:val="28"/>
        </w:rPr>
        <w:t>运维</w:t>
      </w:r>
      <w:r w:rsidR="00042294" w:rsidRPr="00FD24C8">
        <w:rPr>
          <w:rFonts w:ascii="宋体" w:hAnsi="宋体" w:hint="eastAsia"/>
          <w:sz w:val="28"/>
          <w:szCs w:val="28"/>
        </w:rPr>
        <w:t>等相关费用</w:t>
      </w:r>
      <w:r w:rsidRPr="00FD24C8">
        <w:rPr>
          <w:rFonts w:ascii="宋体" w:hAnsi="宋体" w:hint="eastAsia"/>
          <w:sz w:val="28"/>
          <w:szCs w:val="28"/>
        </w:rPr>
        <w:t>。</w:t>
      </w:r>
    </w:p>
    <w:p w14:paraId="14600DD0" w14:textId="4C155FCC" w:rsidR="000B3A12" w:rsidRPr="00FD24C8" w:rsidRDefault="000B3A12" w:rsidP="003137F4">
      <w:pPr>
        <w:pStyle w:val="1"/>
        <w:spacing w:line="360" w:lineRule="auto"/>
        <w:rPr>
          <w:rFonts w:ascii="宋体" w:hAnsi="宋体"/>
        </w:rPr>
      </w:pPr>
      <w:r w:rsidRPr="00FD24C8">
        <w:rPr>
          <w:rFonts w:ascii="宋体" w:hAnsi="宋体" w:hint="eastAsia"/>
        </w:rPr>
        <w:t>四、交</w:t>
      </w:r>
      <w:r w:rsidR="00257E00" w:rsidRPr="00FD24C8">
        <w:rPr>
          <w:rFonts w:ascii="宋体" w:hAnsi="宋体" w:hint="eastAsia"/>
        </w:rPr>
        <w:t>付</w:t>
      </w:r>
      <w:r w:rsidRPr="00FD24C8">
        <w:rPr>
          <w:rFonts w:ascii="宋体" w:hAnsi="宋体" w:hint="eastAsia"/>
        </w:rPr>
        <w:t>时间</w:t>
      </w:r>
    </w:p>
    <w:p w14:paraId="43FEAB85" w14:textId="62B5ABDA" w:rsidR="000B3A12" w:rsidRPr="00FD24C8" w:rsidRDefault="000B3A12" w:rsidP="003137F4">
      <w:pPr>
        <w:spacing w:line="360" w:lineRule="auto"/>
        <w:ind w:firstLineChars="200" w:firstLine="560"/>
        <w:rPr>
          <w:rFonts w:ascii="宋体" w:hAnsi="宋体"/>
          <w:sz w:val="28"/>
          <w:szCs w:val="28"/>
        </w:rPr>
      </w:pPr>
      <w:r w:rsidRPr="00FD24C8">
        <w:rPr>
          <w:rFonts w:ascii="宋体" w:hAnsi="宋体" w:hint="eastAsia"/>
          <w:sz w:val="28"/>
          <w:szCs w:val="28"/>
        </w:rPr>
        <w:t>中标厂商须在合同签约之日起</w:t>
      </w:r>
      <w:r w:rsidR="00257E00" w:rsidRPr="00FD24C8">
        <w:rPr>
          <w:rFonts w:ascii="宋体" w:hAnsi="宋体"/>
          <w:sz w:val="28"/>
          <w:szCs w:val="28"/>
        </w:rPr>
        <w:t>180</w:t>
      </w:r>
      <w:r w:rsidRPr="00FD24C8">
        <w:rPr>
          <w:rFonts w:ascii="宋体" w:hAnsi="宋体" w:hint="eastAsia"/>
          <w:sz w:val="28"/>
          <w:szCs w:val="28"/>
        </w:rPr>
        <w:t>天内保质保量</w:t>
      </w:r>
      <w:r w:rsidR="00257E00" w:rsidRPr="00FD24C8">
        <w:rPr>
          <w:rFonts w:ascii="宋体" w:hAnsi="宋体" w:hint="eastAsia"/>
          <w:sz w:val="28"/>
          <w:szCs w:val="28"/>
        </w:rPr>
        <w:t>完成项目交付</w:t>
      </w:r>
      <w:r w:rsidRPr="00FD24C8">
        <w:rPr>
          <w:rFonts w:ascii="宋体" w:hAnsi="宋体" w:hint="eastAsia"/>
          <w:sz w:val="28"/>
          <w:szCs w:val="28"/>
        </w:rPr>
        <w:t>。</w:t>
      </w:r>
    </w:p>
    <w:p w14:paraId="32AD7884" w14:textId="0F2D1D87" w:rsidR="000B3A12" w:rsidRPr="00FD24C8" w:rsidRDefault="00A53A02" w:rsidP="003137F4">
      <w:pPr>
        <w:pStyle w:val="1"/>
        <w:spacing w:line="360" w:lineRule="auto"/>
        <w:rPr>
          <w:rFonts w:ascii="宋体" w:hAnsi="宋体"/>
        </w:rPr>
      </w:pPr>
      <w:r w:rsidRPr="00FD24C8">
        <w:rPr>
          <w:rFonts w:ascii="宋体" w:hAnsi="宋体" w:hint="eastAsia"/>
        </w:rPr>
        <w:t>五</w:t>
      </w:r>
      <w:r w:rsidR="000B3A12" w:rsidRPr="00FD24C8">
        <w:rPr>
          <w:rFonts w:ascii="宋体" w:hAnsi="宋体" w:hint="eastAsia"/>
        </w:rPr>
        <w:t>、付款方式</w:t>
      </w:r>
    </w:p>
    <w:p w14:paraId="43F530CD" w14:textId="77777777" w:rsidR="000B3A12" w:rsidRPr="00FD24C8" w:rsidRDefault="000B3A12" w:rsidP="003137F4">
      <w:pPr>
        <w:spacing w:line="360" w:lineRule="auto"/>
        <w:ind w:firstLineChars="200" w:firstLine="560"/>
        <w:rPr>
          <w:rFonts w:ascii="宋体" w:hAnsi="宋体"/>
          <w:sz w:val="28"/>
          <w:szCs w:val="28"/>
        </w:rPr>
      </w:pPr>
      <w:r w:rsidRPr="00FD24C8">
        <w:rPr>
          <w:rFonts w:ascii="宋体" w:hAnsi="宋体" w:hint="eastAsia"/>
          <w:sz w:val="28"/>
          <w:szCs w:val="28"/>
        </w:rPr>
        <w:t>合同签订后一周内付</w:t>
      </w:r>
      <w:r w:rsidRPr="00FD24C8">
        <w:rPr>
          <w:rFonts w:ascii="宋体" w:hAnsi="宋体"/>
          <w:sz w:val="28"/>
          <w:szCs w:val="28"/>
        </w:rPr>
        <w:t>30%</w:t>
      </w:r>
      <w:r w:rsidRPr="00FD24C8">
        <w:rPr>
          <w:rFonts w:ascii="宋体" w:hAnsi="宋体" w:hint="eastAsia"/>
          <w:sz w:val="28"/>
          <w:szCs w:val="28"/>
        </w:rPr>
        <w:t>，安装完成验收合格后付</w:t>
      </w:r>
      <w:r w:rsidRPr="00FD24C8">
        <w:rPr>
          <w:rFonts w:ascii="宋体" w:hAnsi="宋体"/>
          <w:sz w:val="28"/>
          <w:szCs w:val="28"/>
        </w:rPr>
        <w:t>65%</w:t>
      </w:r>
      <w:r w:rsidRPr="00FD24C8">
        <w:rPr>
          <w:rFonts w:ascii="宋体" w:hAnsi="宋体" w:hint="eastAsia"/>
          <w:sz w:val="28"/>
          <w:szCs w:val="28"/>
        </w:rPr>
        <w:t>。校方预留</w:t>
      </w:r>
      <w:r w:rsidRPr="00FD24C8">
        <w:rPr>
          <w:rFonts w:ascii="宋体" w:hAnsi="宋体"/>
          <w:sz w:val="28"/>
          <w:szCs w:val="28"/>
        </w:rPr>
        <w:t>5%</w:t>
      </w:r>
      <w:r w:rsidRPr="00FD24C8">
        <w:rPr>
          <w:rFonts w:ascii="宋体" w:hAnsi="宋体" w:hint="eastAsia"/>
          <w:sz w:val="28"/>
          <w:szCs w:val="28"/>
        </w:rPr>
        <w:t>质保金（</w:t>
      </w:r>
      <w:r w:rsidRPr="00FD24C8">
        <w:rPr>
          <w:rFonts w:ascii="宋体" w:hAnsi="宋体"/>
          <w:sz w:val="28"/>
          <w:szCs w:val="28"/>
        </w:rPr>
        <w:t>12</w:t>
      </w:r>
      <w:r w:rsidRPr="00FD24C8">
        <w:rPr>
          <w:rFonts w:ascii="宋体" w:hAnsi="宋体" w:hint="eastAsia"/>
          <w:sz w:val="28"/>
          <w:szCs w:val="28"/>
        </w:rPr>
        <w:t>个月）。（注：</w:t>
      </w:r>
      <w:r w:rsidRPr="00FD24C8">
        <w:rPr>
          <w:rFonts w:ascii="宋体" w:hAnsi="宋体"/>
          <w:sz w:val="28"/>
          <w:szCs w:val="28"/>
        </w:rPr>
        <w:t>12</w:t>
      </w:r>
      <w:r w:rsidRPr="00FD24C8">
        <w:rPr>
          <w:rFonts w:ascii="宋体" w:hAnsi="宋体" w:hint="eastAsia"/>
          <w:sz w:val="28"/>
          <w:szCs w:val="28"/>
        </w:rPr>
        <w:t>个月后将质保金</w:t>
      </w:r>
      <w:r w:rsidRPr="00FD24C8">
        <w:rPr>
          <w:rFonts w:ascii="宋体" w:hAnsi="宋体"/>
          <w:sz w:val="28"/>
          <w:szCs w:val="28"/>
        </w:rPr>
        <w:t>5%</w:t>
      </w:r>
      <w:r w:rsidRPr="00FD24C8">
        <w:rPr>
          <w:rFonts w:ascii="宋体" w:hAnsi="宋体" w:hint="eastAsia"/>
          <w:sz w:val="28"/>
          <w:szCs w:val="28"/>
        </w:rPr>
        <w:t>付款给卖方）</w:t>
      </w:r>
    </w:p>
    <w:p w14:paraId="26778A89" w14:textId="29B154D6" w:rsidR="000B3A12" w:rsidRPr="00FD24C8" w:rsidRDefault="00A53A02" w:rsidP="003137F4">
      <w:pPr>
        <w:pStyle w:val="1"/>
        <w:spacing w:line="360" w:lineRule="auto"/>
        <w:rPr>
          <w:rFonts w:ascii="宋体" w:hAnsi="宋体"/>
        </w:rPr>
      </w:pPr>
      <w:r w:rsidRPr="00FD24C8">
        <w:rPr>
          <w:rFonts w:ascii="宋体" w:hAnsi="宋体" w:hint="eastAsia"/>
        </w:rPr>
        <w:t>六</w:t>
      </w:r>
      <w:r w:rsidR="000B3A12" w:rsidRPr="00FD24C8">
        <w:rPr>
          <w:rFonts w:ascii="宋体" w:hAnsi="宋体" w:hint="eastAsia"/>
        </w:rPr>
        <w:t>、投标书内容及要求</w:t>
      </w:r>
    </w:p>
    <w:p w14:paraId="530A8149" w14:textId="44C347E1" w:rsidR="000B3A12" w:rsidRPr="00FD24C8" w:rsidRDefault="000B3A12" w:rsidP="003137F4">
      <w:pPr>
        <w:spacing w:line="360" w:lineRule="auto"/>
        <w:ind w:firstLineChars="200" w:firstLine="560"/>
        <w:rPr>
          <w:rFonts w:ascii="宋体" w:hAnsi="宋体"/>
          <w:sz w:val="28"/>
          <w:szCs w:val="28"/>
        </w:rPr>
      </w:pPr>
      <w:r w:rsidRPr="00FD24C8">
        <w:rPr>
          <w:rFonts w:ascii="宋体" w:hAnsi="宋体" w:hint="eastAsia"/>
          <w:sz w:val="28"/>
          <w:szCs w:val="28"/>
        </w:rPr>
        <w:t>投标单位提供加盖公章的投标书正本一份，副本</w:t>
      </w:r>
      <w:r w:rsidR="001A39BD">
        <w:rPr>
          <w:rFonts w:ascii="宋体" w:hAnsi="宋体" w:hint="eastAsia"/>
          <w:sz w:val="28"/>
          <w:szCs w:val="28"/>
        </w:rPr>
        <w:t>两</w:t>
      </w:r>
      <w:r w:rsidRPr="00FD24C8">
        <w:rPr>
          <w:rFonts w:ascii="宋体" w:hAnsi="宋体" w:hint="eastAsia"/>
          <w:sz w:val="28"/>
          <w:szCs w:val="28"/>
        </w:rPr>
        <w:t>份。（投标方应将投标文件正本和副本分别用信封密封，并标明招标编号、投标</w:t>
      </w:r>
      <w:r w:rsidR="00E032D9" w:rsidRPr="00FD24C8">
        <w:rPr>
          <w:rFonts w:ascii="宋体" w:hAnsi="宋体" w:hint="eastAsia"/>
          <w:sz w:val="28"/>
          <w:szCs w:val="28"/>
        </w:rPr>
        <w:t>项目</w:t>
      </w:r>
      <w:r w:rsidRPr="00FD24C8">
        <w:rPr>
          <w:rFonts w:ascii="宋体" w:hAnsi="宋体" w:hint="eastAsia"/>
          <w:sz w:val="28"/>
          <w:szCs w:val="28"/>
        </w:rPr>
        <w:t>名称、投标单位名称及正本或副本。投标单位不得串标、围标和陪标（如一家投标单位送三份标书或三份标书封面格式和字体完全相同等），一经发现做废标处理，并取消此单位的投标资格。</w:t>
      </w:r>
    </w:p>
    <w:p w14:paraId="550EAD5A" w14:textId="222FDBEA" w:rsidR="000B3A12" w:rsidRPr="00FD24C8" w:rsidRDefault="000B3A12" w:rsidP="003137F4">
      <w:pPr>
        <w:spacing w:line="360" w:lineRule="auto"/>
        <w:ind w:firstLineChars="200" w:firstLine="560"/>
        <w:rPr>
          <w:rFonts w:ascii="宋体" w:hAnsi="宋体"/>
          <w:sz w:val="28"/>
          <w:szCs w:val="28"/>
        </w:rPr>
      </w:pPr>
      <w:r w:rsidRPr="00FD24C8">
        <w:rPr>
          <w:rFonts w:ascii="宋体" w:hAnsi="宋体" w:hint="eastAsia"/>
          <w:sz w:val="28"/>
          <w:szCs w:val="28"/>
        </w:rPr>
        <w:t>如果投标文件通过邮寄递交，投标方应将投标文件用内、外两层信封密封，并在外层标明招标编号、投标</w:t>
      </w:r>
      <w:r w:rsidR="00E032D9" w:rsidRPr="00FD24C8">
        <w:rPr>
          <w:rFonts w:ascii="宋体" w:hAnsi="宋体" w:hint="eastAsia"/>
          <w:sz w:val="28"/>
          <w:szCs w:val="28"/>
        </w:rPr>
        <w:t>项目</w:t>
      </w:r>
      <w:r w:rsidRPr="00FD24C8">
        <w:rPr>
          <w:rFonts w:ascii="宋体" w:hAnsi="宋体" w:hint="eastAsia"/>
          <w:sz w:val="28"/>
          <w:szCs w:val="28"/>
        </w:rPr>
        <w:t>名称、投标单位名称，</w:t>
      </w:r>
      <w:r w:rsidRPr="00FD24C8">
        <w:rPr>
          <w:rFonts w:ascii="宋体" w:hAnsi="宋体" w:hint="eastAsia"/>
          <w:sz w:val="28"/>
          <w:szCs w:val="28"/>
        </w:rPr>
        <w:lastRenderedPageBreak/>
        <w:t>投标书应包含以下内容：</w:t>
      </w:r>
    </w:p>
    <w:p w14:paraId="2F1D3BC0" w14:textId="77777777" w:rsidR="000B3A12" w:rsidRPr="00FD24C8" w:rsidRDefault="000B3A12" w:rsidP="003137F4">
      <w:pPr>
        <w:spacing w:line="360" w:lineRule="auto"/>
        <w:ind w:firstLineChars="200" w:firstLine="560"/>
        <w:rPr>
          <w:rFonts w:ascii="宋体" w:hAnsi="宋体"/>
          <w:sz w:val="28"/>
          <w:szCs w:val="28"/>
        </w:rPr>
      </w:pPr>
      <w:r w:rsidRPr="00FD24C8">
        <w:rPr>
          <w:rFonts w:ascii="宋体" w:hAnsi="宋体"/>
          <w:sz w:val="28"/>
          <w:szCs w:val="28"/>
        </w:rPr>
        <w:t>1.</w:t>
      </w:r>
      <w:r w:rsidRPr="00FD24C8">
        <w:rPr>
          <w:rFonts w:ascii="宋体" w:hAnsi="宋体" w:hint="eastAsia"/>
          <w:sz w:val="28"/>
          <w:szCs w:val="28"/>
        </w:rPr>
        <w:t>投标书、投标分项明细表。</w:t>
      </w:r>
    </w:p>
    <w:p w14:paraId="0F89F75D" w14:textId="01671942" w:rsidR="000B3A12" w:rsidRDefault="000B3A12" w:rsidP="003137F4">
      <w:pPr>
        <w:spacing w:line="360" w:lineRule="auto"/>
        <w:ind w:firstLineChars="200" w:firstLine="560"/>
        <w:rPr>
          <w:rFonts w:ascii="宋体" w:hAnsi="宋体"/>
          <w:sz w:val="28"/>
          <w:szCs w:val="28"/>
        </w:rPr>
      </w:pPr>
      <w:r w:rsidRPr="00FD24C8">
        <w:rPr>
          <w:rFonts w:ascii="宋体" w:hAnsi="宋体"/>
          <w:sz w:val="28"/>
          <w:szCs w:val="28"/>
        </w:rPr>
        <w:t>2.</w:t>
      </w:r>
      <w:r w:rsidRPr="00FD24C8">
        <w:rPr>
          <w:rFonts w:ascii="宋体" w:hAnsi="宋体" w:hint="eastAsia"/>
          <w:sz w:val="28"/>
          <w:szCs w:val="28"/>
        </w:rPr>
        <w:t>投标方资质文件、资格证明（法人代表授权书）、法人身份（正反面）证复印件、被授权人身份证（正反面）复印件、营业执照复印件、税务登记证明复印件、原生产厂商授权书正本及复印件等）。</w:t>
      </w:r>
    </w:p>
    <w:p w14:paraId="6B4099CB" w14:textId="0874D10C" w:rsidR="0099332D" w:rsidRPr="00FD24C8" w:rsidRDefault="0099332D" w:rsidP="003137F4">
      <w:pPr>
        <w:spacing w:line="360" w:lineRule="auto"/>
        <w:ind w:firstLineChars="200" w:firstLine="560"/>
        <w:rPr>
          <w:rFonts w:ascii="宋体" w:hAnsi="宋体"/>
          <w:sz w:val="28"/>
          <w:szCs w:val="28"/>
        </w:rPr>
      </w:pPr>
      <w:r>
        <w:rPr>
          <w:rFonts w:ascii="宋体" w:hAnsi="宋体" w:hint="eastAsia"/>
          <w:sz w:val="28"/>
          <w:szCs w:val="28"/>
        </w:rPr>
        <w:t>3</w:t>
      </w:r>
      <w:r w:rsidR="0095773C">
        <w:rPr>
          <w:rFonts w:ascii="宋体" w:hAnsi="宋体" w:hint="eastAsia"/>
          <w:sz w:val="28"/>
          <w:szCs w:val="28"/>
        </w:rPr>
        <w:t>．</w:t>
      </w:r>
      <w:r>
        <w:rPr>
          <w:rFonts w:ascii="宋体" w:hAnsi="宋体" w:hint="eastAsia"/>
          <w:sz w:val="28"/>
          <w:szCs w:val="28"/>
        </w:rPr>
        <w:t>项目的理解及</w:t>
      </w:r>
      <w:r w:rsidR="00696308">
        <w:rPr>
          <w:rFonts w:ascii="宋体" w:hAnsi="宋体" w:hint="eastAsia"/>
          <w:sz w:val="28"/>
          <w:szCs w:val="28"/>
        </w:rPr>
        <w:t>技术</w:t>
      </w:r>
      <w:r>
        <w:rPr>
          <w:rFonts w:ascii="宋体" w:hAnsi="宋体" w:hint="eastAsia"/>
          <w:sz w:val="28"/>
          <w:szCs w:val="28"/>
        </w:rPr>
        <w:t>方案。</w:t>
      </w:r>
    </w:p>
    <w:p w14:paraId="3AE3709E" w14:textId="554AC355" w:rsidR="000B3A12" w:rsidRPr="00FD24C8" w:rsidRDefault="0099332D" w:rsidP="003137F4">
      <w:pPr>
        <w:spacing w:line="360" w:lineRule="auto"/>
        <w:ind w:firstLineChars="200" w:firstLine="560"/>
        <w:rPr>
          <w:rFonts w:ascii="宋体" w:hAnsi="宋体"/>
          <w:sz w:val="28"/>
          <w:szCs w:val="28"/>
        </w:rPr>
      </w:pPr>
      <w:r>
        <w:rPr>
          <w:rFonts w:ascii="宋体" w:hAnsi="宋体"/>
          <w:sz w:val="28"/>
          <w:szCs w:val="28"/>
        </w:rPr>
        <w:t>4</w:t>
      </w:r>
      <w:r w:rsidR="000B3A12" w:rsidRPr="00FD24C8">
        <w:rPr>
          <w:rFonts w:ascii="宋体" w:hAnsi="宋体"/>
          <w:sz w:val="28"/>
          <w:szCs w:val="28"/>
        </w:rPr>
        <w:t>.</w:t>
      </w:r>
      <w:r w:rsidR="000B3A12" w:rsidRPr="00FD24C8">
        <w:rPr>
          <w:rFonts w:ascii="宋体" w:hAnsi="宋体" w:hint="eastAsia"/>
          <w:sz w:val="28"/>
          <w:szCs w:val="28"/>
        </w:rPr>
        <w:t>质量、服务保证承诺书、</w:t>
      </w:r>
      <w:r w:rsidR="00AB6D01">
        <w:rPr>
          <w:rFonts w:ascii="宋体" w:hAnsi="宋体" w:hint="eastAsia"/>
          <w:sz w:val="28"/>
          <w:szCs w:val="28"/>
        </w:rPr>
        <w:t>实施运维及数据迁移方案等</w:t>
      </w:r>
      <w:r w:rsidR="000B3A12" w:rsidRPr="00FD24C8">
        <w:rPr>
          <w:rFonts w:ascii="宋体" w:hAnsi="宋体" w:hint="eastAsia"/>
          <w:sz w:val="28"/>
          <w:szCs w:val="28"/>
        </w:rPr>
        <w:t>。</w:t>
      </w:r>
    </w:p>
    <w:p w14:paraId="42644254" w14:textId="38692E81" w:rsidR="000B3A12" w:rsidRDefault="0099332D" w:rsidP="003137F4">
      <w:pPr>
        <w:spacing w:line="360" w:lineRule="auto"/>
        <w:ind w:firstLineChars="200" w:firstLine="560"/>
        <w:rPr>
          <w:rFonts w:ascii="宋体" w:hAnsi="宋体"/>
          <w:sz w:val="28"/>
          <w:szCs w:val="28"/>
        </w:rPr>
      </w:pPr>
      <w:r>
        <w:rPr>
          <w:rFonts w:ascii="宋体" w:hAnsi="宋体"/>
          <w:sz w:val="28"/>
          <w:szCs w:val="28"/>
        </w:rPr>
        <w:t>5</w:t>
      </w:r>
      <w:r w:rsidR="000B3A12" w:rsidRPr="00FD24C8">
        <w:rPr>
          <w:rFonts w:ascii="宋体" w:hAnsi="宋体"/>
          <w:sz w:val="28"/>
          <w:szCs w:val="28"/>
        </w:rPr>
        <w:t>.</w:t>
      </w:r>
      <w:r w:rsidR="000B3A12" w:rsidRPr="00FD24C8">
        <w:rPr>
          <w:rFonts w:ascii="宋体" w:hAnsi="宋体" w:hint="eastAsia"/>
          <w:sz w:val="28"/>
          <w:szCs w:val="28"/>
        </w:rPr>
        <w:t>技术服务与培训，履行合同所配备的管理、技术人员清单。</w:t>
      </w:r>
    </w:p>
    <w:p w14:paraId="3629EB26" w14:textId="49C5DBD8" w:rsidR="0095773C" w:rsidRPr="0095773C" w:rsidRDefault="0095773C" w:rsidP="003137F4">
      <w:pPr>
        <w:spacing w:line="360" w:lineRule="auto"/>
        <w:ind w:firstLineChars="200" w:firstLine="560"/>
        <w:rPr>
          <w:rFonts w:ascii="宋体" w:hAnsi="宋体"/>
          <w:sz w:val="28"/>
          <w:szCs w:val="28"/>
        </w:rPr>
      </w:pPr>
      <w:r>
        <w:rPr>
          <w:rFonts w:ascii="宋体" w:hAnsi="宋体"/>
          <w:sz w:val="28"/>
          <w:szCs w:val="28"/>
        </w:rPr>
        <w:t>6.</w:t>
      </w:r>
      <w:r w:rsidRPr="005030AC">
        <w:rPr>
          <w:rFonts w:ascii="宋体" w:hAnsi="宋体" w:hint="eastAsia"/>
          <w:b/>
          <w:bCs/>
          <w:color w:val="FF0000"/>
          <w:kern w:val="44"/>
          <w:sz w:val="28"/>
          <w:szCs w:val="28"/>
        </w:rPr>
        <w:t>学校开具的现场勘察证明文件</w:t>
      </w:r>
      <w:r w:rsidR="001A39BD">
        <w:rPr>
          <w:rFonts w:ascii="宋体" w:hAnsi="宋体" w:hint="eastAsia"/>
          <w:b/>
          <w:bCs/>
          <w:color w:val="FF0000"/>
          <w:kern w:val="44"/>
          <w:sz w:val="28"/>
          <w:szCs w:val="28"/>
        </w:rPr>
        <w:t>（复印件）</w:t>
      </w:r>
      <w:r>
        <w:rPr>
          <w:rFonts w:ascii="宋体" w:hAnsi="宋体" w:hint="eastAsia"/>
          <w:b/>
          <w:bCs/>
          <w:color w:val="FF0000"/>
          <w:kern w:val="44"/>
          <w:sz w:val="28"/>
          <w:szCs w:val="28"/>
        </w:rPr>
        <w:t>。</w:t>
      </w:r>
    </w:p>
    <w:p w14:paraId="1B515DB2" w14:textId="1A8486A2" w:rsidR="000B3A12" w:rsidRPr="00FD24C8" w:rsidRDefault="00A53A02" w:rsidP="003137F4">
      <w:pPr>
        <w:pStyle w:val="1"/>
        <w:spacing w:line="360" w:lineRule="auto"/>
        <w:rPr>
          <w:rFonts w:ascii="宋体" w:hAnsi="宋体"/>
        </w:rPr>
      </w:pPr>
      <w:r w:rsidRPr="00FD24C8">
        <w:rPr>
          <w:rFonts w:ascii="宋体" w:hAnsi="宋体" w:hint="eastAsia"/>
        </w:rPr>
        <w:t>七</w:t>
      </w:r>
      <w:r w:rsidR="000B3A12" w:rsidRPr="00FD24C8">
        <w:rPr>
          <w:rFonts w:ascii="宋体" w:hAnsi="宋体" w:hint="eastAsia"/>
        </w:rPr>
        <w:t>、投标截止时间</w:t>
      </w:r>
    </w:p>
    <w:p w14:paraId="1B842C97" w14:textId="46DEF366" w:rsidR="000B3A12" w:rsidRPr="00FD24C8" w:rsidRDefault="000B3A12" w:rsidP="003137F4">
      <w:pPr>
        <w:spacing w:line="360" w:lineRule="auto"/>
        <w:ind w:firstLineChars="200" w:firstLine="560"/>
        <w:rPr>
          <w:rFonts w:ascii="宋体" w:hAnsi="宋体"/>
          <w:sz w:val="28"/>
          <w:szCs w:val="28"/>
        </w:rPr>
      </w:pPr>
      <w:r w:rsidRPr="00FD24C8">
        <w:rPr>
          <w:rFonts w:ascii="宋体" w:hAnsi="宋体" w:hint="eastAsia"/>
          <w:sz w:val="28"/>
          <w:szCs w:val="28"/>
        </w:rPr>
        <w:t>投标单位请在</w:t>
      </w:r>
      <w:r w:rsidRPr="00FD24C8">
        <w:rPr>
          <w:rFonts w:ascii="宋体" w:hAnsi="宋体"/>
          <w:sz w:val="28"/>
          <w:szCs w:val="28"/>
        </w:rPr>
        <w:t>20</w:t>
      </w:r>
      <w:r w:rsidR="00042294" w:rsidRPr="00FD24C8">
        <w:rPr>
          <w:rFonts w:ascii="宋体" w:hAnsi="宋体"/>
          <w:sz w:val="28"/>
          <w:szCs w:val="28"/>
        </w:rPr>
        <w:t>20</w:t>
      </w:r>
      <w:r w:rsidRPr="00FD24C8">
        <w:rPr>
          <w:rFonts w:ascii="宋体" w:hAnsi="宋体"/>
          <w:sz w:val="28"/>
          <w:szCs w:val="28"/>
        </w:rPr>
        <w:t xml:space="preserve"> </w:t>
      </w:r>
      <w:r w:rsidRPr="00FD24C8">
        <w:rPr>
          <w:rFonts w:ascii="宋体" w:hAnsi="宋体" w:hint="eastAsia"/>
          <w:sz w:val="28"/>
          <w:szCs w:val="28"/>
        </w:rPr>
        <w:t>年</w:t>
      </w:r>
      <w:r w:rsidR="001A39BD">
        <w:rPr>
          <w:rFonts w:ascii="宋体" w:hAnsi="宋体" w:hint="eastAsia"/>
          <w:sz w:val="28"/>
          <w:szCs w:val="28"/>
        </w:rPr>
        <w:t>12</w:t>
      </w:r>
      <w:r w:rsidRPr="00FD24C8">
        <w:rPr>
          <w:rFonts w:ascii="宋体" w:hAnsi="宋体" w:hint="eastAsia"/>
          <w:sz w:val="28"/>
          <w:szCs w:val="28"/>
        </w:rPr>
        <w:t>月</w:t>
      </w:r>
      <w:r w:rsidR="001A39BD">
        <w:rPr>
          <w:rFonts w:ascii="宋体" w:hAnsi="宋体" w:hint="eastAsia"/>
          <w:sz w:val="28"/>
          <w:szCs w:val="28"/>
        </w:rPr>
        <w:t>17</w:t>
      </w:r>
      <w:r w:rsidRPr="00FD24C8">
        <w:rPr>
          <w:rFonts w:ascii="宋体" w:hAnsi="宋体" w:hint="eastAsia"/>
          <w:sz w:val="28"/>
          <w:szCs w:val="28"/>
        </w:rPr>
        <w:t>日下午</w:t>
      </w:r>
      <w:r w:rsidR="001A39BD">
        <w:rPr>
          <w:rFonts w:ascii="宋体" w:hAnsi="宋体" w:hint="eastAsia"/>
          <w:sz w:val="28"/>
          <w:szCs w:val="28"/>
        </w:rPr>
        <w:t>15</w:t>
      </w:r>
      <w:r w:rsidRPr="00FD24C8">
        <w:rPr>
          <w:rFonts w:ascii="宋体" w:hAnsi="宋体" w:hint="eastAsia"/>
          <w:sz w:val="28"/>
          <w:szCs w:val="28"/>
        </w:rPr>
        <w:t>：</w:t>
      </w:r>
      <w:r w:rsidRPr="00FD24C8">
        <w:rPr>
          <w:rFonts w:ascii="宋体" w:hAnsi="宋体"/>
          <w:sz w:val="28"/>
          <w:szCs w:val="28"/>
        </w:rPr>
        <w:t>00</w:t>
      </w:r>
      <w:r w:rsidRPr="00FD24C8">
        <w:rPr>
          <w:rFonts w:ascii="宋体" w:hAnsi="宋体" w:hint="eastAsia"/>
          <w:sz w:val="28"/>
          <w:szCs w:val="28"/>
        </w:rPr>
        <w:t>前将标书送达上海工商职业技术学院设备管理处。</w:t>
      </w:r>
    </w:p>
    <w:p w14:paraId="38AF55CD" w14:textId="4A0E3F4E" w:rsidR="000B3A12" w:rsidRPr="00FD24C8" w:rsidRDefault="000B3A12" w:rsidP="003137F4">
      <w:pPr>
        <w:spacing w:line="360" w:lineRule="auto"/>
        <w:ind w:firstLineChars="200" w:firstLine="560"/>
        <w:rPr>
          <w:rFonts w:ascii="宋体" w:hAnsi="宋体"/>
          <w:sz w:val="28"/>
          <w:szCs w:val="28"/>
        </w:rPr>
      </w:pPr>
      <w:r w:rsidRPr="00FD24C8">
        <w:rPr>
          <w:rFonts w:ascii="宋体" w:hAnsi="宋体" w:hint="eastAsia"/>
          <w:sz w:val="28"/>
          <w:szCs w:val="28"/>
        </w:rPr>
        <w:t>地址：上海市嘉定区外冈</w:t>
      </w:r>
      <w:proofErr w:type="gramStart"/>
      <w:r w:rsidRPr="00FD24C8">
        <w:rPr>
          <w:rFonts w:ascii="宋体" w:hAnsi="宋体" w:hint="eastAsia"/>
          <w:sz w:val="28"/>
          <w:szCs w:val="28"/>
        </w:rPr>
        <w:t>镇</w:t>
      </w:r>
      <w:r w:rsidR="001A39BD">
        <w:rPr>
          <w:rFonts w:ascii="宋体" w:hAnsi="宋体" w:hint="eastAsia"/>
          <w:sz w:val="28"/>
          <w:szCs w:val="28"/>
        </w:rPr>
        <w:t>恒荣路</w:t>
      </w:r>
      <w:proofErr w:type="gramEnd"/>
      <w:r w:rsidR="001A39BD">
        <w:rPr>
          <w:rFonts w:ascii="宋体" w:hAnsi="宋体" w:hint="eastAsia"/>
          <w:sz w:val="28"/>
          <w:szCs w:val="28"/>
        </w:rPr>
        <w:t>200号</w:t>
      </w:r>
      <w:r w:rsidRPr="00FD24C8">
        <w:rPr>
          <w:rFonts w:ascii="宋体" w:hAnsi="宋体" w:hint="eastAsia"/>
          <w:sz w:val="28"/>
          <w:szCs w:val="28"/>
        </w:rPr>
        <w:t>行政楼</w:t>
      </w:r>
      <w:r w:rsidRPr="00FD24C8">
        <w:rPr>
          <w:rFonts w:ascii="宋体" w:hAnsi="宋体"/>
          <w:sz w:val="28"/>
          <w:szCs w:val="28"/>
        </w:rPr>
        <w:t>219</w:t>
      </w:r>
      <w:r w:rsidRPr="00FD24C8">
        <w:rPr>
          <w:rFonts w:ascii="宋体" w:hAnsi="宋体" w:hint="eastAsia"/>
          <w:sz w:val="28"/>
          <w:szCs w:val="28"/>
        </w:rPr>
        <w:t>室，邮编</w:t>
      </w:r>
      <w:r w:rsidRPr="00FD24C8">
        <w:rPr>
          <w:rFonts w:ascii="宋体" w:hAnsi="宋体"/>
          <w:sz w:val="28"/>
          <w:szCs w:val="28"/>
        </w:rPr>
        <w:t xml:space="preserve">201806   </w:t>
      </w:r>
      <w:r w:rsidRPr="00FD24C8">
        <w:rPr>
          <w:rFonts w:ascii="宋体" w:hAnsi="宋体" w:hint="eastAsia"/>
          <w:sz w:val="28"/>
          <w:szCs w:val="28"/>
        </w:rPr>
        <w:t>请在封面注明招标编号</w:t>
      </w:r>
    </w:p>
    <w:p w14:paraId="504892A1" w14:textId="61E81F9D" w:rsidR="000B3A12" w:rsidRPr="00FD24C8" w:rsidRDefault="001A39BD" w:rsidP="001A39BD">
      <w:pPr>
        <w:spacing w:line="360" w:lineRule="auto"/>
        <w:ind w:firstLineChars="200" w:firstLine="560"/>
        <w:rPr>
          <w:rFonts w:ascii="宋体" w:hAnsi="宋体"/>
          <w:sz w:val="28"/>
          <w:szCs w:val="28"/>
        </w:rPr>
      </w:pPr>
      <w:r>
        <w:rPr>
          <w:rFonts w:ascii="宋体" w:hAnsi="宋体" w:hint="eastAsia"/>
          <w:sz w:val="28"/>
          <w:szCs w:val="28"/>
        </w:rPr>
        <w:t>1.</w:t>
      </w:r>
      <w:r w:rsidR="000B3A12" w:rsidRPr="00FD24C8">
        <w:rPr>
          <w:rFonts w:ascii="宋体" w:hAnsi="宋体" w:hint="eastAsia"/>
          <w:sz w:val="28"/>
          <w:szCs w:val="28"/>
        </w:rPr>
        <w:t>联系人：</w:t>
      </w:r>
      <w:r>
        <w:rPr>
          <w:rFonts w:ascii="宋体" w:hAnsi="宋体" w:hint="eastAsia"/>
          <w:sz w:val="28"/>
          <w:szCs w:val="28"/>
        </w:rPr>
        <w:t xml:space="preserve">朱老师  </w:t>
      </w:r>
      <w:r w:rsidR="000B3A12" w:rsidRPr="00FD24C8">
        <w:rPr>
          <w:rFonts w:ascii="宋体" w:hAnsi="宋体"/>
          <w:sz w:val="28"/>
          <w:szCs w:val="28"/>
        </w:rPr>
        <w:t xml:space="preserve"> </w:t>
      </w:r>
      <w:r>
        <w:rPr>
          <w:rFonts w:ascii="宋体" w:hAnsi="宋体" w:hint="eastAsia"/>
          <w:sz w:val="28"/>
          <w:szCs w:val="28"/>
        </w:rPr>
        <w:t xml:space="preserve"> 电话</w:t>
      </w:r>
      <w:r>
        <w:rPr>
          <w:rFonts w:ascii="宋体" w:hAnsi="宋体"/>
          <w:sz w:val="28"/>
          <w:szCs w:val="28"/>
        </w:rPr>
        <w:t>：</w:t>
      </w:r>
      <w:r w:rsidR="000B3A12" w:rsidRPr="00FD24C8">
        <w:rPr>
          <w:rFonts w:ascii="宋体" w:hAnsi="宋体"/>
          <w:sz w:val="28"/>
          <w:szCs w:val="28"/>
        </w:rPr>
        <w:t>21-60675958-1034</w:t>
      </w:r>
    </w:p>
    <w:p w14:paraId="01C48108" w14:textId="7E1C22AB" w:rsidR="000B3A12" w:rsidRDefault="00DA6FA6" w:rsidP="001A77CF">
      <w:pPr>
        <w:spacing w:line="360" w:lineRule="auto"/>
        <w:ind w:firstLineChars="200" w:firstLine="560"/>
        <w:rPr>
          <w:rFonts w:ascii="宋体" w:hAnsi="宋体" w:hint="eastAsia"/>
          <w:sz w:val="28"/>
          <w:szCs w:val="28"/>
        </w:rPr>
      </w:pPr>
      <w:r w:rsidRPr="00FD24C8">
        <w:rPr>
          <w:rFonts w:ascii="宋体" w:hAnsi="宋体"/>
          <w:sz w:val="28"/>
          <w:szCs w:val="28"/>
        </w:rPr>
        <w:t>2</w:t>
      </w:r>
      <w:r w:rsidRPr="00FD24C8">
        <w:rPr>
          <w:rFonts w:ascii="宋体" w:hAnsi="宋体" w:hint="eastAsia"/>
          <w:sz w:val="28"/>
          <w:szCs w:val="28"/>
        </w:rPr>
        <w:t>．技术负责人：</w:t>
      </w:r>
      <w:r w:rsidRPr="00FD24C8">
        <w:rPr>
          <w:rFonts w:ascii="宋体" w:hAnsi="宋体"/>
          <w:sz w:val="28"/>
          <w:szCs w:val="28"/>
        </w:rPr>
        <w:t xml:space="preserve"> </w:t>
      </w:r>
      <w:r>
        <w:rPr>
          <w:rFonts w:ascii="宋体" w:hAnsi="宋体" w:hint="eastAsia"/>
          <w:sz w:val="28"/>
          <w:szCs w:val="28"/>
        </w:rPr>
        <w:t>尹</w:t>
      </w:r>
      <w:r w:rsidRPr="00FD24C8">
        <w:rPr>
          <w:rFonts w:ascii="宋体" w:hAnsi="宋体" w:hint="eastAsia"/>
          <w:sz w:val="28"/>
          <w:szCs w:val="28"/>
        </w:rPr>
        <w:t>老师</w:t>
      </w:r>
      <w:r w:rsidRPr="00FD24C8">
        <w:rPr>
          <w:rFonts w:ascii="宋体" w:hAnsi="宋体"/>
          <w:sz w:val="28"/>
          <w:szCs w:val="28"/>
        </w:rPr>
        <w:t xml:space="preserve">   </w:t>
      </w:r>
      <w:r w:rsidRPr="00FD24C8">
        <w:rPr>
          <w:rFonts w:ascii="宋体" w:hAnsi="宋体" w:hint="eastAsia"/>
          <w:sz w:val="28"/>
          <w:szCs w:val="28"/>
        </w:rPr>
        <w:t>电话：</w:t>
      </w:r>
      <w:r w:rsidR="0095773C">
        <w:rPr>
          <w:rFonts w:ascii="宋体" w:hAnsi="宋体"/>
          <w:sz w:val="28"/>
          <w:szCs w:val="28"/>
        </w:rPr>
        <w:t>18010023664</w:t>
      </w:r>
      <w:r w:rsidRPr="00FD24C8">
        <w:rPr>
          <w:rFonts w:ascii="宋体" w:hAnsi="宋体"/>
          <w:sz w:val="28"/>
          <w:szCs w:val="28"/>
        </w:rPr>
        <w:t xml:space="preserve">   </w:t>
      </w:r>
      <w:r w:rsidRPr="00FD24C8">
        <w:rPr>
          <w:rFonts w:ascii="宋体" w:hAnsi="宋体" w:hint="eastAsia"/>
          <w:sz w:val="28"/>
          <w:szCs w:val="28"/>
        </w:rPr>
        <w:t>电子邮箱：</w:t>
      </w:r>
      <w:hyperlink r:id="rId9" w:history="1">
        <w:r w:rsidR="00DE6174" w:rsidRPr="002A5269">
          <w:rPr>
            <w:rStyle w:val="ad"/>
            <w:rFonts w:ascii="宋体" w:hAnsi="宋体"/>
            <w:sz w:val="28"/>
            <w:szCs w:val="28"/>
          </w:rPr>
          <w:t>yin_yinghua@sicp.edu.cn</w:t>
        </w:r>
      </w:hyperlink>
      <w:bookmarkStart w:id="2" w:name="_GoBack"/>
      <w:bookmarkEnd w:id="2"/>
    </w:p>
    <w:p w14:paraId="4B7CC1FA" w14:textId="6CCAF42B" w:rsidR="00DE6174" w:rsidRPr="00DA6FA6" w:rsidRDefault="00DE6174" w:rsidP="001A77CF">
      <w:pPr>
        <w:spacing w:line="360" w:lineRule="auto"/>
        <w:ind w:firstLineChars="200" w:firstLine="560"/>
        <w:rPr>
          <w:rFonts w:ascii="宋体" w:hAnsi="宋体"/>
          <w:sz w:val="28"/>
          <w:szCs w:val="28"/>
        </w:rPr>
      </w:pPr>
      <w:r>
        <w:rPr>
          <w:rFonts w:ascii="宋体" w:hAnsi="宋体" w:hint="eastAsia"/>
          <w:sz w:val="28"/>
          <w:szCs w:val="28"/>
        </w:rPr>
        <w:t>哈哈</w:t>
      </w:r>
      <w:proofErr w:type="gramStart"/>
      <w:r>
        <w:rPr>
          <w:rFonts w:ascii="宋体" w:hAnsi="宋体" w:hint="eastAsia"/>
          <w:sz w:val="28"/>
          <w:szCs w:val="28"/>
        </w:rPr>
        <w:t>哈哈</w:t>
      </w:r>
      <w:proofErr w:type="gramEnd"/>
    </w:p>
    <w:p w14:paraId="6A96D3DD" w14:textId="77777777" w:rsidR="000B3A12" w:rsidRDefault="000B3A12" w:rsidP="003137F4">
      <w:pPr>
        <w:spacing w:line="360" w:lineRule="auto"/>
        <w:ind w:firstLineChars="1100" w:firstLine="3080"/>
        <w:rPr>
          <w:rFonts w:ascii="宋体" w:hAnsi="宋体" w:hint="eastAsia"/>
          <w:sz w:val="28"/>
          <w:szCs w:val="28"/>
        </w:rPr>
      </w:pPr>
      <w:r w:rsidRPr="00FD24C8">
        <w:rPr>
          <w:rFonts w:ascii="宋体" w:hAnsi="宋体" w:hint="eastAsia"/>
          <w:sz w:val="28"/>
          <w:szCs w:val="28"/>
        </w:rPr>
        <w:t>上海工商职业技术学院设备招标领导小组</w:t>
      </w:r>
    </w:p>
    <w:p w14:paraId="535DAB2D" w14:textId="77777777" w:rsidR="00DE6174" w:rsidRPr="00FD24C8" w:rsidRDefault="00DE6174" w:rsidP="00DE6174">
      <w:pPr>
        <w:spacing w:line="360" w:lineRule="auto"/>
        <w:ind w:firstLineChars="1100" w:firstLine="3080"/>
        <w:jc w:val="left"/>
        <w:rPr>
          <w:rFonts w:ascii="宋体" w:hAnsi="宋体"/>
          <w:sz w:val="28"/>
          <w:szCs w:val="28"/>
        </w:rPr>
      </w:pPr>
    </w:p>
    <w:p w14:paraId="2E91016C" w14:textId="02F053D8" w:rsidR="009428C8" w:rsidRDefault="000B3A12" w:rsidP="00E550D3">
      <w:pPr>
        <w:spacing w:line="360" w:lineRule="auto"/>
        <w:ind w:firstLineChars="1700" w:firstLine="4760"/>
        <w:rPr>
          <w:rFonts w:ascii="宋体" w:hAnsi="宋体" w:hint="eastAsia"/>
          <w:sz w:val="28"/>
          <w:szCs w:val="28"/>
        </w:rPr>
      </w:pPr>
      <w:r w:rsidRPr="00FD24C8">
        <w:rPr>
          <w:rFonts w:ascii="宋体" w:hAnsi="宋体"/>
          <w:sz w:val="28"/>
          <w:szCs w:val="28"/>
        </w:rPr>
        <w:t>20</w:t>
      </w:r>
      <w:r w:rsidR="00042294" w:rsidRPr="00FD24C8">
        <w:rPr>
          <w:rFonts w:ascii="宋体" w:hAnsi="宋体"/>
          <w:sz w:val="28"/>
          <w:szCs w:val="28"/>
        </w:rPr>
        <w:t>20</w:t>
      </w:r>
      <w:r w:rsidRPr="00FD24C8">
        <w:rPr>
          <w:rFonts w:ascii="宋体" w:hAnsi="宋体"/>
          <w:sz w:val="28"/>
          <w:szCs w:val="28"/>
        </w:rPr>
        <w:t xml:space="preserve"> </w:t>
      </w:r>
      <w:r w:rsidRPr="00FD24C8">
        <w:rPr>
          <w:rFonts w:ascii="宋体" w:hAnsi="宋体" w:hint="eastAsia"/>
          <w:sz w:val="28"/>
          <w:szCs w:val="28"/>
        </w:rPr>
        <w:t>年</w:t>
      </w:r>
      <w:r w:rsidR="001A39BD">
        <w:rPr>
          <w:rFonts w:ascii="宋体" w:hAnsi="宋体" w:hint="eastAsia"/>
          <w:sz w:val="28"/>
          <w:szCs w:val="28"/>
        </w:rPr>
        <w:t>12</w:t>
      </w:r>
      <w:r w:rsidRPr="00FD24C8">
        <w:rPr>
          <w:rFonts w:ascii="宋体" w:hAnsi="宋体" w:hint="eastAsia"/>
          <w:sz w:val="28"/>
          <w:szCs w:val="28"/>
        </w:rPr>
        <w:t>月</w:t>
      </w:r>
      <w:r w:rsidRPr="00FD24C8">
        <w:rPr>
          <w:rFonts w:ascii="宋体" w:hAnsi="宋体"/>
          <w:sz w:val="28"/>
          <w:szCs w:val="28"/>
        </w:rPr>
        <w:t xml:space="preserve"> </w:t>
      </w:r>
      <w:r w:rsidR="001A39BD">
        <w:rPr>
          <w:rFonts w:ascii="宋体" w:hAnsi="宋体" w:hint="eastAsia"/>
          <w:sz w:val="28"/>
          <w:szCs w:val="28"/>
        </w:rPr>
        <w:t>04</w:t>
      </w:r>
      <w:r w:rsidRPr="00FD24C8">
        <w:rPr>
          <w:rFonts w:ascii="宋体" w:hAnsi="宋体" w:hint="eastAsia"/>
          <w:sz w:val="28"/>
          <w:szCs w:val="28"/>
        </w:rPr>
        <w:t>日</w:t>
      </w:r>
    </w:p>
    <w:p w14:paraId="4918B17C" w14:textId="77777777" w:rsidR="00DE6174" w:rsidRPr="00E550D3" w:rsidRDefault="00DE6174" w:rsidP="00DE6174">
      <w:pPr>
        <w:spacing w:line="360" w:lineRule="auto"/>
        <w:ind w:firstLineChars="1700" w:firstLine="4760"/>
        <w:jc w:val="left"/>
        <w:rPr>
          <w:rFonts w:ascii="宋体" w:hAnsi="宋体"/>
          <w:sz w:val="28"/>
          <w:szCs w:val="28"/>
        </w:rPr>
      </w:pPr>
    </w:p>
    <w:sectPr w:rsidR="00DE6174" w:rsidRPr="00E550D3">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DDF93" w14:textId="77777777" w:rsidR="00E94EB1" w:rsidRDefault="00E94EB1" w:rsidP="000B3A12">
      <w:r>
        <w:separator/>
      </w:r>
    </w:p>
  </w:endnote>
  <w:endnote w:type="continuationSeparator" w:id="0">
    <w:p w14:paraId="4CDB1791" w14:textId="77777777" w:rsidR="00E94EB1" w:rsidRDefault="00E94EB1" w:rsidP="000B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9"/>
      </w:rPr>
      <w:id w:val="-899289678"/>
      <w:docPartObj>
        <w:docPartGallery w:val="Page Numbers (Bottom of Page)"/>
        <w:docPartUnique/>
      </w:docPartObj>
    </w:sdtPr>
    <w:sdtEndPr>
      <w:rPr>
        <w:rStyle w:val="a9"/>
      </w:rPr>
    </w:sdtEndPr>
    <w:sdtContent>
      <w:p w14:paraId="146BCE86" w14:textId="24D39CCD" w:rsidR="00A05B4C" w:rsidRDefault="00A05B4C" w:rsidP="00B514AD">
        <w:pPr>
          <w:pStyle w:val="a4"/>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F88F6AC" w14:textId="77777777" w:rsidR="00A05B4C" w:rsidRDefault="00A05B4C" w:rsidP="003006E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9"/>
      </w:rPr>
      <w:id w:val="-2140640673"/>
      <w:docPartObj>
        <w:docPartGallery w:val="Page Numbers (Bottom of Page)"/>
        <w:docPartUnique/>
      </w:docPartObj>
    </w:sdtPr>
    <w:sdtEndPr>
      <w:rPr>
        <w:rStyle w:val="a9"/>
      </w:rPr>
    </w:sdtEndPr>
    <w:sdtContent>
      <w:p w14:paraId="3DB6B246" w14:textId="755864C8" w:rsidR="00A05B4C" w:rsidRDefault="00A05B4C" w:rsidP="00B514AD">
        <w:pPr>
          <w:pStyle w:val="a4"/>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DE6174">
          <w:rPr>
            <w:rStyle w:val="a9"/>
            <w:noProof/>
          </w:rPr>
          <w:t>24</w:t>
        </w:r>
        <w:r>
          <w:rPr>
            <w:rStyle w:val="a9"/>
          </w:rPr>
          <w:fldChar w:fldCharType="end"/>
        </w:r>
      </w:p>
    </w:sdtContent>
  </w:sdt>
  <w:p w14:paraId="706A6BCE" w14:textId="77777777" w:rsidR="00A05B4C" w:rsidRDefault="00A05B4C" w:rsidP="003006E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C6F2D" w14:textId="77777777" w:rsidR="00E94EB1" w:rsidRDefault="00E94EB1" w:rsidP="000B3A12">
      <w:r>
        <w:separator/>
      </w:r>
    </w:p>
  </w:footnote>
  <w:footnote w:type="continuationSeparator" w:id="0">
    <w:p w14:paraId="756F41DD" w14:textId="77777777" w:rsidR="00E94EB1" w:rsidRDefault="00E94EB1" w:rsidP="000B3A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C4368"/>
    <w:multiLevelType w:val="hybridMultilevel"/>
    <w:tmpl w:val="9BACA1A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788968B4"/>
    <w:multiLevelType w:val="hybridMultilevel"/>
    <w:tmpl w:val="014875AA"/>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0F3"/>
    <w:rsid w:val="00042294"/>
    <w:rsid w:val="00062A9A"/>
    <w:rsid w:val="000B3A12"/>
    <w:rsid w:val="000C0043"/>
    <w:rsid w:val="000C3A4B"/>
    <w:rsid w:val="0014050D"/>
    <w:rsid w:val="001407DA"/>
    <w:rsid w:val="00141035"/>
    <w:rsid w:val="001575A3"/>
    <w:rsid w:val="00192748"/>
    <w:rsid w:val="0019726F"/>
    <w:rsid w:val="001A39BD"/>
    <w:rsid w:val="001A77CF"/>
    <w:rsid w:val="001C2A22"/>
    <w:rsid w:val="001E0BD6"/>
    <w:rsid w:val="00225633"/>
    <w:rsid w:val="00227D87"/>
    <w:rsid w:val="00231E9C"/>
    <w:rsid w:val="00233FA0"/>
    <w:rsid w:val="00253064"/>
    <w:rsid w:val="00257E00"/>
    <w:rsid w:val="002A2B80"/>
    <w:rsid w:val="002D527F"/>
    <w:rsid w:val="003006E4"/>
    <w:rsid w:val="003137F4"/>
    <w:rsid w:val="00322965"/>
    <w:rsid w:val="003249F8"/>
    <w:rsid w:val="003447B2"/>
    <w:rsid w:val="003746C9"/>
    <w:rsid w:val="003E5544"/>
    <w:rsid w:val="0040687F"/>
    <w:rsid w:val="00417169"/>
    <w:rsid w:val="00417BDC"/>
    <w:rsid w:val="00421BE2"/>
    <w:rsid w:val="004328B4"/>
    <w:rsid w:val="00444167"/>
    <w:rsid w:val="004442AB"/>
    <w:rsid w:val="00462953"/>
    <w:rsid w:val="004C00F3"/>
    <w:rsid w:val="004C0EEE"/>
    <w:rsid w:val="004C665A"/>
    <w:rsid w:val="004E6D06"/>
    <w:rsid w:val="004E7808"/>
    <w:rsid w:val="004F5E0B"/>
    <w:rsid w:val="005030AC"/>
    <w:rsid w:val="00506BFF"/>
    <w:rsid w:val="00554836"/>
    <w:rsid w:val="005B015F"/>
    <w:rsid w:val="005B040E"/>
    <w:rsid w:val="005C5BD3"/>
    <w:rsid w:val="005E25CC"/>
    <w:rsid w:val="00600E72"/>
    <w:rsid w:val="00601422"/>
    <w:rsid w:val="00696308"/>
    <w:rsid w:val="006B0CDA"/>
    <w:rsid w:val="00724AB3"/>
    <w:rsid w:val="00733198"/>
    <w:rsid w:val="0073687D"/>
    <w:rsid w:val="00736955"/>
    <w:rsid w:val="0074402D"/>
    <w:rsid w:val="00752BA8"/>
    <w:rsid w:val="007B660A"/>
    <w:rsid w:val="007C7688"/>
    <w:rsid w:val="007D6926"/>
    <w:rsid w:val="007E6968"/>
    <w:rsid w:val="00824E75"/>
    <w:rsid w:val="00835359"/>
    <w:rsid w:val="00850007"/>
    <w:rsid w:val="00854BFA"/>
    <w:rsid w:val="00867C68"/>
    <w:rsid w:val="00884EB5"/>
    <w:rsid w:val="008A3929"/>
    <w:rsid w:val="008C227D"/>
    <w:rsid w:val="008D46D0"/>
    <w:rsid w:val="00900AE3"/>
    <w:rsid w:val="00920BB4"/>
    <w:rsid w:val="009428C8"/>
    <w:rsid w:val="00955B77"/>
    <w:rsid w:val="0095773C"/>
    <w:rsid w:val="00976E77"/>
    <w:rsid w:val="00992972"/>
    <w:rsid w:val="0099332D"/>
    <w:rsid w:val="00A05B4C"/>
    <w:rsid w:val="00A22A1D"/>
    <w:rsid w:val="00A474F5"/>
    <w:rsid w:val="00A53A02"/>
    <w:rsid w:val="00A57999"/>
    <w:rsid w:val="00AA45D8"/>
    <w:rsid w:val="00AA665D"/>
    <w:rsid w:val="00AB6D01"/>
    <w:rsid w:val="00AF1953"/>
    <w:rsid w:val="00B15B1A"/>
    <w:rsid w:val="00B367B0"/>
    <w:rsid w:val="00B36DD3"/>
    <w:rsid w:val="00B514AD"/>
    <w:rsid w:val="00B54620"/>
    <w:rsid w:val="00B64D6C"/>
    <w:rsid w:val="00B74817"/>
    <w:rsid w:val="00B81E26"/>
    <w:rsid w:val="00B9226A"/>
    <w:rsid w:val="00BA08C5"/>
    <w:rsid w:val="00BB0D74"/>
    <w:rsid w:val="00BC592C"/>
    <w:rsid w:val="00C17715"/>
    <w:rsid w:val="00C26871"/>
    <w:rsid w:val="00C62CF7"/>
    <w:rsid w:val="00C707F1"/>
    <w:rsid w:val="00C77159"/>
    <w:rsid w:val="00CE0BAB"/>
    <w:rsid w:val="00D00492"/>
    <w:rsid w:val="00D15A3D"/>
    <w:rsid w:val="00D175B1"/>
    <w:rsid w:val="00D50AEA"/>
    <w:rsid w:val="00D74058"/>
    <w:rsid w:val="00D91203"/>
    <w:rsid w:val="00DA6FA6"/>
    <w:rsid w:val="00DA799F"/>
    <w:rsid w:val="00DB7545"/>
    <w:rsid w:val="00DB79F9"/>
    <w:rsid w:val="00DD50B3"/>
    <w:rsid w:val="00DD73DE"/>
    <w:rsid w:val="00DE6174"/>
    <w:rsid w:val="00DE7B47"/>
    <w:rsid w:val="00DF20CF"/>
    <w:rsid w:val="00E032D9"/>
    <w:rsid w:val="00E11826"/>
    <w:rsid w:val="00E329F1"/>
    <w:rsid w:val="00E360F7"/>
    <w:rsid w:val="00E5380C"/>
    <w:rsid w:val="00E550D3"/>
    <w:rsid w:val="00E94EB1"/>
    <w:rsid w:val="00EB0D8A"/>
    <w:rsid w:val="00EE4C6F"/>
    <w:rsid w:val="00EF03DB"/>
    <w:rsid w:val="00EF27CF"/>
    <w:rsid w:val="00F153B3"/>
    <w:rsid w:val="00F24004"/>
    <w:rsid w:val="00FA2089"/>
    <w:rsid w:val="00FD24C8"/>
    <w:rsid w:val="00FD3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5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A1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D912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D32D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D32D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3695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73695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A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B3A12"/>
    <w:rPr>
      <w:sz w:val="18"/>
      <w:szCs w:val="18"/>
    </w:rPr>
  </w:style>
  <w:style w:type="paragraph" w:styleId="a4">
    <w:name w:val="footer"/>
    <w:basedOn w:val="a"/>
    <w:link w:val="Char0"/>
    <w:uiPriority w:val="99"/>
    <w:unhideWhenUsed/>
    <w:rsid w:val="000B3A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B3A12"/>
    <w:rPr>
      <w:sz w:val="18"/>
      <w:szCs w:val="18"/>
    </w:rPr>
  </w:style>
  <w:style w:type="paragraph" w:styleId="a5">
    <w:name w:val="Balloon Text"/>
    <w:basedOn w:val="a"/>
    <w:link w:val="Char1"/>
    <w:uiPriority w:val="99"/>
    <w:semiHidden/>
    <w:unhideWhenUsed/>
    <w:rsid w:val="00FD32DB"/>
    <w:rPr>
      <w:sz w:val="18"/>
      <w:szCs w:val="18"/>
    </w:rPr>
  </w:style>
  <w:style w:type="character" w:customStyle="1" w:styleId="Char1">
    <w:name w:val="批注框文本 Char"/>
    <w:basedOn w:val="a0"/>
    <w:link w:val="a5"/>
    <w:uiPriority w:val="99"/>
    <w:semiHidden/>
    <w:rsid w:val="00FD32DB"/>
    <w:rPr>
      <w:rFonts w:ascii="Times New Roman" w:eastAsia="宋体" w:hAnsi="Times New Roman" w:cs="Times New Roman"/>
      <w:sz w:val="18"/>
      <w:szCs w:val="18"/>
    </w:rPr>
  </w:style>
  <w:style w:type="character" w:customStyle="1" w:styleId="2Char">
    <w:name w:val="标题 2 Char"/>
    <w:basedOn w:val="a0"/>
    <w:link w:val="2"/>
    <w:uiPriority w:val="9"/>
    <w:rsid w:val="00FD32DB"/>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FD32DB"/>
    <w:rPr>
      <w:rFonts w:ascii="Times New Roman" w:eastAsia="宋体" w:hAnsi="Times New Roman" w:cs="Times New Roman"/>
      <w:b/>
      <w:bCs/>
      <w:sz w:val="32"/>
      <w:szCs w:val="32"/>
    </w:rPr>
  </w:style>
  <w:style w:type="paragraph" w:styleId="a6">
    <w:name w:val="annotation text"/>
    <w:basedOn w:val="a"/>
    <w:link w:val="Char2"/>
    <w:uiPriority w:val="99"/>
    <w:qFormat/>
    <w:rsid w:val="00FD32DB"/>
    <w:pPr>
      <w:spacing w:line="360" w:lineRule="auto"/>
      <w:ind w:firstLineChars="200" w:firstLine="200"/>
      <w:jc w:val="left"/>
    </w:pPr>
    <w:rPr>
      <w:kern w:val="0"/>
      <w:sz w:val="20"/>
      <w:lang w:val="x-none" w:eastAsia="x-none"/>
    </w:rPr>
  </w:style>
  <w:style w:type="character" w:customStyle="1" w:styleId="Char2">
    <w:name w:val="批注文字 Char"/>
    <w:basedOn w:val="a0"/>
    <w:link w:val="a6"/>
    <w:uiPriority w:val="99"/>
    <w:qFormat/>
    <w:rsid w:val="00FD32DB"/>
    <w:rPr>
      <w:rFonts w:ascii="Times New Roman" w:eastAsia="宋体" w:hAnsi="Times New Roman" w:cs="Times New Roman"/>
      <w:kern w:val="0"/>
      <w:sz w:val="20"/>
      <w:szCs w:val="24"/>
      <w:lang w:val="x-none" w:eastAsia="x-none"/>
    </w:rPr>
  </w:style>
  <w:style w:type="character" w:styleId="a7">
    <w:name w:val="annotation reference"/>
    <w:uiPriority w:val="99"/>
    <w:qFormat/>
    <w:rsid w:val="00FD32DB"/>
    <w:rPr>
      <w:sz w:val="21"/>
      <w:szCs w:val="21"/>
    </w:rPr>
  </w:style>
  <w:style w:type="paragraph" w:styleId="a8">
    <w:name w:val="List Paragraph"/>
    <w:aliases w:val="编号,圆形项目符,lp1,List Paragraph1,正文段落1,stc标题4,·ûºÅÁÐ±í,¡¤?o?¨¢D¡À¨ª,?¡è?o?¡§¡éD?¨¤¡§a,??¨¨?o??¡ì?¨¦D?¡§¡è?¡ìa,??¡§¡§?o???¨¬?¡§|D??¡ì?¨¨??¨¬a,???¡ì?¡ì?o???¡§???¡ì|D???¨¬?¡§¡§??¡§?a,????¨¬??¨¬?o????¡ì????¨¬|D???¡§???¡ì?¡ì???¡ì?a,?,表格段落,符号列表,1.2.3标题,List"/>
    <w:basedOn w:val="a"/>
    <w:link w:val="Char3"/>
    <w:uiPriority w:val="34"/>
    <w:qFormat/>
    <w:rsid w:val="005E25CC"/>
    <w:pPr>
      <w:spacing w:line="360" w:lineRule="auto"/>
      <w:ind w:firstLineChars="200" w:firstLine="420"/>
    </w:pPr>
    <w:rPr>
      <w:rFonts w:ascii="Calibri" w:hAnsi="Calibri"/>
      <w:szCs w:val="22"/>
      <w:lang w:val="x-none" w:eastAsia="x-none"/>
    </w:rPr>
  </w:style>
  <w:style w:type="character" w:customStyle="1" w:styleId="Char3">
    <w:name w:val="列出段落 Char"/>
    <w:aliases w:val="编号 Char,圆形项目符 Char,lp1 Char,List Paragraph1 Char,正文段落1 Char,stc标题4 Char,·ûºÅÁÐ±í Char,¡¤?o?¨¢D¡À¨ª Char,?¡è?o?¡§¡éD?¨¤¡§a Char,??¨¨?o??¡ì?¨¦D?¡§¡è?¡ìa Char,??¡§¡§?o???¨¬?¡§|D??¡ì?¨¨??¨¬a Char,???¡ì?¡ì?o???¡§???¡ì|D???¨¬?¡§¡§??¡§?a Char,? Char"/>
    <w:link w:val="a8"/>
    <w:uiPriority w:val="34"/>
    <w:qFormat/>
    <w:rsid w:val="005E25CC"/>
    <w:rPr>
      <w:rFonts w:ascii="Calibri" w:eastAsia="宋体" w:hAnsi="Calibri" w:cs="Times New Roman"/>
      <w:lang w:val="x-none" w:eastAsia="x-none"/>
    </w:rPr>
  </w:style>
  <w:style w:type="character" w:customStyle="1" w:styleId="4Char">
    <w:name w:val="标题 4 Char"/>
    <w:basedOn w:val="a0"/>
    <w:link w:val="4"/>
    <w:uiPriority w:val="9"/>
    <w:rsid w:val="00736955"/>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736955"/>
    <w:rPr>
      <w:rFonts w:ascii="Times New Roman" w:eastAsia="宋体" w:hAnsi="Times New Roman" w:cs="Times New Roman"/>
      <w:b/>
      <w:bCs/>
      <w:sz w:val="28"/>
      <w:szCs w:val="28"/>
    </w:rPr>
  </w:style>
  <w:style w:type="character" w:styleId="a9">
    <w:name w:val="page number"/>
    <w:basedOn w:val="a0"/>
    <w:uiPriority w:val="99"/>
    <w:semiHidden/>
    <w:unhideWhenUsed/>
    <w:rsid w:val="00DD50B3"/>
  </w:style>
  <w:style w:type="paragraph" w:styleId="aa">
    <w:name w:val="Revision"/>
    <w:hidden/>
    <w:uiPriority w:val="99"/>
    <w:semiHidden/>
    <w:rsid w:val="007D6926"/>
    <w:rPr>
      <w:rFonts w:ascii="Times New Roman" w:eastAsia="宋体" w:hAnsi="Times New Roman" w:cs="Times New Roman"/>
      <w:szCs w:val="24"/>
    </w:rPr>
  </w:style>
  <w:style w:type="character" w:customStyle="1" w:styleId="1Char">
    <w:name w:val="标题 1 Char"/>
    <w:basedOn w:val="a0"/>
    <w:link w:val="1"/>
    <w:uiPriority w:val="9"/>
    <w:rsid w:val="00D91203"/>
    <w:rPr>
      <w:rFonts w:ascii="Times New Roman" w:eastAsia="宋体" w:hAnsi="Times New Roman" w:cs="Times New Roman"/>
      <w:b/>
      <w:bCs/>
      <w:kern w:val="44"/>
      <w:sz w:val="44"/>
      <w:szCs w:val="44"/>
    </w:rPr>
  </w:style>
  <w:style w:type="paragraph" w:styleId="ab">
    <w:name w:val="annotation subject"/>
    <w:basedOn w:val="a6"/>
    <w:next w:val="a6"/>
    <w:link w:val="Char4"/>
    <w:uiPriority w:val="99"/>
    <w:semiHidden/>
    <w:unhideWhenUsed/>
    <w:rsid w:val="00225633"/>
    <w:pPr>
      <w:spacing w:line="240" w:lineRule="auto"/>
      <w:ind w:firstLineChars="0" w:firstLine="0"/>
    </w:pPr>
    <w:rPr>
      <w:b/>
      <w:bCs/>
      <w:kern w:val="2"/>
      <w:sz w:val="21"/>
      <w:lang w:val="en-US" w:eastAsia="zh-CN"/>
    </w:rPr>
  </w:style>
  <w:style w:type="character" w:customStyle="1" w:styleId="Char4">
    <w:name w:val="批注主题 Char"/>
    <w:basedOn w:val="Char2"/>
    <w:link w:val="ab"/>
    <w:uiPriority w:val="99"/>
    <w:semiHidden/>
    <w:rsid w:val="00225633"/>
    <w:rPr>
      <w:rFonts w:ascii="Times New Roman" w:eastAsia="宋体" w:hAnsi="Times New Roman" w:cs="Times New Roman"/>
      <w:b/>
      <w:bCs/>
      <w:kern w:val="0"/>
      <w:sz w:val="20"/>
      <w:szCs w:val="24"/>
      <w:lang w:val="x-none" w:eastAsia="x-none"/>
    </w:rPr>
  </w:style>
  <w:style w:type="paragraph" w:styleId="TOC">
    <w:name w:val="TOC Heading"/>
    <w:basedOn w:val="1"/>
    <w:next w:val="a"/>
    <w:uiPriority w:val="39"/>
    <w:unhideWhenUsed/>
    <w:qFormat/>
    <w:rsid w:val="0099332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99332D"/>
    <w:pPr>
      <w:spacing w:before="120"/>
      <w:ind w:left="210"/>
      <w:jc w:val="left"/>
    </w:pPr>
    <w:rPr>
      <w:rFonts w:asciiTheme="minorHAnsi" w:hAnsiTheme="minorHAnsi" w:cstheme="minorHAnsi"/>
      <w:b/>
      <w:bCs/>
      <w:sz w:val="22"/>
      <w:szCs w:val="22"/>
    </w:rPr>
  </w:style>
  <w:style w:type="paragraph" w:styleId="10">
    <w:name w:val="toc 1"/>
    <w:basedOn w:val="a"/>
    <w:next w:val="a"/>
    <w:autoRedefine/>
    <w:uiPriority w:val="39"/>
    <w:unhideWhenUsed/>
    <w:rsid w:val="0099332D"/>
    <w:pPr>
      <w:spacing w:before="120"/>
      <w:jc w:val="left"/>
    </w:pPr>
    <w:rPr>
      <w:rFonts w:asciiTheme="minorHAnsi" w:hAnsiTheme="minorHAnsi" w:cstheme="minorHAnsi"/>
      <w:b/>
      <w:bCs/>
      <w:i/>
      <w:iCs/>
      <w:sz w:val="24"/>
    </w:rPr>
  </w:style>
  <w:style w:type="paragraph" w:styleId="30">
    <w:name w:val="toc 3"/>
    <w:basedOn w:val="a"/>
    <w:next w:val="a"/>
    <w:autoRedefine/>
    <w:uiPriority w:val="39"/>
    <w:unhideWhenUsed/>
    <w:rsid w:val="0099332D"/>
    <w:pPr>
      <w:ind w:left="420"/>
      <w:jc w:val="left"/>
    </w:pPr>
    <w:rPr>
      <w:rFonts w:asciiTheme="minorHAnsi" w:hAnsiTheme="minorHAnsi" w:cstheme="minorHAnsi"/>
      <w:sz w:val="20"/>
      <w:szCs w:val="20"/>
    </w:rPr>
  </w:style>
  <w:style w:type="paragraph" w:styleId="40">
    <w:name w:val="toc 4"/>
    <w:basedOn w:val="a"/>
    <w:next w:val="a"/>
    <w:autoRedefine/>
    <w:uiPriority w:val="39"/>
    <w:semiHidden/>
    <w:unhideWhenUsed/>
    <w:rsid w:val="0099332D"/>
    <w:pPr>
      <w:ind w:left="630"/>
      <w:jc w:val="left"/>
    </w:pPr>
    <w:rPr>
      <w:rFonts w:asciiTheme="minorHAnsi" w:hAnsiTheme="minorHAnsi" w:cstheme="minorHAnsi"/>
      <w:sz w:val="20"/>
      <w:szCs w:val="20"/>
    </w:rPr>
  </w:style>
  <w:style w:type="paragraph" w:styleId="50">
    <w:name w:val="toc 5"/>
    <w:basedOn w:val="a"/>
    <w:next w:val="a"/>
    <w:autoRedefine/>
    <w:uiPriority w:val="39"/>
    <w:semiHidden/>
    <w:unhideWhenUsed/>
    <w:rsid w:val="0099332D"/>
    <w:pPr>
      <w:ind w:left="840"/>
      <w:jc w:val="left"/>
    </w:pPr>
    <w:rPr>
      <w:rFonts w:asciiTheme="minorHAnsi" w:hAnsiTheme="minorHAnsi" w:cstheme="minorHAnsi"/>
      <w:sz w:val="20"/>
      <w:szCs w:val="20"/>
    </w:rPr>
  </w:style>
  <w:style w:type="paragraph" w:styleId="6">
    <w:name w:val="toc 6"/>
    <w:basedOn w:val="a"/>
    <w:next w:val="a"/>
    <w:autoRedefine/>
    <w:uiPriority w:val="39"/>
    <w:semiHidden/>
    <w:unhideWhenUsed/>
    <w:rsid w:val="0099332D"/>
    <w:pPr>
      <w:ind w:left="1050"/>
      <w:jc w:val="left"/>
    </w:pPr>
    <w:rPr>
      <w:rFonts w:asciiTheme="minorHAnsi" w:hAnsiTheme="minorHAnsi" w:cstheme="minorHAnsi"/>
      <w:sz w:val="20"/>
      <w:szCs w:val="20"/>
    </w:rPr>
  </w:style>
  <w:style w:type="paragraph" w:styleId="7">
    <w:name w:val="toc 7"/>
    <w:basedOn w:val="a"/>
    <w:next w:val="a"/>
    <w:autoRedefine/>
    <w:uiPriority w:val="39"/>
    <w:semiHidden/>
    <w:unhideWhenUsed/>
    <w:rsid w:val="0099332D"/>
    <w:pPr>
      <w:ind w:left="1260"/>
      <w:jc w:val="left"/>
    </w:pPr>
    <w:rPr>
      <w:rFonts w:asciiTheme="minorHAnsi" w:hAnsiTheme="minorHAnsi" w:cstheme="minorHAnsi"/>
      <w:sz w:val="20"/>
      <w:szCs w:val="20"/>
    </w:rPr>
  </w:style>
  <w:style w:type="paragraph" w:styleId="8">
    <w:name w:val="toc 8"/>
    <w:basedOn w:val="a"/>
    <w:next w:val="a"/>
    <w:autoRedefine/>
    <w:uiPriority w:val="39"/>
    <w:semiHidden/>
    <w:unhideWhenUsed/>
    <w:rsid w:val="0099332D"/>
    <w:pPr>
      <w:ind w:left="1470"/>
      <w:jc w:val="left"/>
    </w:pPr>
    <w:rPr>
      <w:rFonts w:asciiTheme="minorHAnsi" w:hAnsiTheme="minorHAnsi" w:cstheme="minorHAnsi"/>
      <w:sz w:val="20"/>
      <w:szCs w:val="20"/>
    </w:rPr>
  </w:style>
  <w:style w:type="paragraph" w:styleId="9">
    <w:name w:val="toc 9"/>
    <w:basedOn w:val="a"/>
    <w:next w:val="a"/>
    <w:autoRedefine/>
    <w:uiPriority w:val="39"/>
    <w:semiHidden/>
    <w:unhideWhenUsed/>
    <w:rsid w:val="0099332D"/>
    <w:pPr>
      <w:ind w:left="1680"/>
      <w:jc w:val="left"/>
    </w:pPr>
    <w:rPr>
      <w:rFonts w:asciiTheme="minorHAnsi" w:hAnsiTheme="minorHAnsi" w:cstheme="minorHAnsi"/>
      <w:sz w:val="20"/>
      <w:szCs w:val="20"/>
    </w:rPr>
  </w:style>
  <w:style w:type="paragraph" w:styleId="ac">
    <w:name w:val="Date"/>
    <w:basedOn w:val="a"/>
    <w:next w:val="a"/>
    <w:link w:val="Char5"/>
    <w:uiPriority w:val="99"/>
    <w:semiHidden/>
    <w:unhideWhenUsed/>
    <w:rsid w:val="00DE6174"/>
    <w:pPr>
      <w:ind w:leftChars="2500" w:left="100"/>
    </w:pPr>
  </w:style>
  <w:style w:type="character" w:customStyle="1" w:styleId="Char5">
    <w:name w:val="日期 Char"/>
    <w:basedOn w:val="a0"/>
    <w:link w:val="ac"/>
    <w:uiPriority w:val="99"/>
    <w:semiHidden/>
    <w:rsid w:val="00DE6174"/>
    <w:rPr>
      <w:rFonts w:ascii="Times New Roman" w:eastAsia="宋体" w:hAnsi="Times New Roman" w:cs="Times New Roman"/>
      <w:szCs w:val="24"/>
    </w:rPr>
  </w:style>
  <w:style w:type="character" w:styleId="ad">
    <w:name w:val="Hyperlink"/>
    <w:basedOn w:val="a0"/>
    <w:uiPriority w:val="99"/>
    <w:unhideWhenUsed/>
    <w:rsid w:val="00DE61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A1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D912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D32D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D32D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3695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73695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A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B3A12"/>
    <w:rPr>
      <w:sz w:val="18"/>
      <w:szCs w:val="18"/>
    </w:rPr>
  </w:style>
  <w:style w:type="paragraph" w:styleId="a4">
    <w:name w:val="footer"/>
    <w:basedOn w:val="a"/>
    <w:link w:val="Char0"/>
    <w:uiPriority w:val="99"/>
    <w:unhideWhenUsed/>
    <w:rsid w:val="000B3A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B3A12"/>
    <w:rPr>
      <w:sz w:val="18"/>
      <w:szCs w:val="18"/>
    </w:rPr>
  </w:style>
  <w:style w:type="paragraph" w:styleId="a5">
    <w:name w:val="Balloon Text"/>
    <w:basedOn w:val="a"/>
    <w:link w:val="Char1"/>
    <w:uiPriority w:val="99"/>
    <w:semiHidden/>
    <w:unhideWhenUsed/>
    <w:rsid w:val="00FD32DB"/>
    <w:rPr>
      <w:sz w:val="18"/>
      <w:szCs w:val="18"/>
    </w:rPr>
  </w:style>
  <w:style w:type="character" w:customStyle="1" w:styleId="Char1">
    <w:name w:val="批注框文本 Char"/>
    <w:basedOn w:val="a0"/>
    <w:link w:val="a5"/>
    <w:uiPriority w:val="99"/>
    <w:semiHidden/>
    <w:rsid w:val="00FD32DB"/>
    <w:rPr>
      <w:rFonts w:ascii="Times New Roman" w:eastAsia="宋体" w:hAnsi="Times New Roman" w:cs="Times New Roman"/>
      <w:sz w:val="18"/>
      <w:szCs w:val="18"/>
    </w:rPr>
  </w:style>
  <w:style w:type="character" w:customStyle="1" w:styleId="2Char">
    <w:name w:val="标题 2 Char"/>
    <w:basedOn w:val="a0"/>
    <w:link w:val="2"/>
    <w:uiPriority w:val="9"/>
    <w:rsid w:val="00FD32DB"/>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FD32DB"/>
    <w:rPr>
      <w:rFonts w:ascii="Times New Roman" w:eastAsia="宋体" w:hAnsi="Times New Roman" w:cs="Times New Roman"/>
      <w:b/>
      <w:bCs/>
      <w:sz w:val="32"/>
      <w:szCs w:val="32"/>
    </w:rPr>
  </w:style>
  <w:style w:type="paragraph" w:styleId="a6">
    <w:name w:val="annotation text"/>
    <w:basedOn w:val="a"/>
    <w:link w:val="Char2"/>
    <w:uiPriority w:val="99"/>
    <w:qFormat/>
    <w:rsid w:val="00FD32DB"/>
    <w:pPr>
      <w:spacing w:line="360" w:lineRule="auto"/>
      <w:ind w:firstLineChars="200" w:firstLine="200"/>
      <w:jc w:val="left"/>
    </w:pPr>
    <w:rPr>
      <w:kern w:val="0"/>
      <w:sz w:val="20"/>
      <w:lang w:val="x-none" w:eastAsia="x-none"/>
    </w:rPr>
  </w:style>
  <w:style w:type="character" w:customStyle="1" w:styleId="Char2">
    <w:name w:val="批注文字 Char"/>
    <w:basedOn w:val="a0"/>
    <w:link w:val="a6"/>
    <w:uiPriority w:val="99"/>
    <w:qFormat/>
    <w:rsid w:val="00FD32DB"/>
    <w:rPr>
      <w:rFonts w:ascii="Times New Roman" w:eastAsia="宋体" w:hAnsi="Times New Roman" w:cs="Times New Roman"/>
      <w:kern w:val="0"/>
      <w:sz w:val="20"/>
      <w:szCs w:val="24"/>
      <w:lang w:val="x-none" w:eastAsia="x-none"/>
    </w:rPr>
  </w:style>
  <w:style w:type="character" w:styleId="a7">
    <w:name w:val="annotation reference"/>
    <w:uiPriority w:val="99"/>
    <w:qFormat/>
    <w:rsid w:val="00FD32DB"/>
    <w:rPr>
      <w:sz w:val="21"/>
      <w:szCs w:val="21"/>
    </w:rPr>
  </w:style>
  <w:style w:type="paragraph" w:styleId="a8">
    <w:name w:val="List Paragraph"/>
    <w:aliases w:val="编号,圆形项目符,lp1,List Paragraph1,正文段落1,stc标题4,·ûºÅÁÐ±í,¡¤?o?¨¢D¡À¨ª,?¡è?o?¡§¡éD?¨¤¡§a,??¨¨?o??¡ì?¨¦D?¡§¡è?¡ìa,??¡§¡§?o???¨¬?¡§|D??¡ì?¨¨??¨¬a,???¡ì?¡ì?o???¡§???¡ì|D???¨¬?¡§¡§??¡§?a,????¨¬??¨¬?o????¡ì????¨¬|D???¡§???¡ì?¡ì???¡ì?a,?,表格段落,符号列表,1.2.3标题,List"/>
    <w:basedOn w:val="a"/>
    <w:link w:val="Char3"/>
    <w:uiPriority w:val="34"/>
    <w:qFormat/>
    <w:rsid w:val="005E25CC"/>
    <w:pPr>
      <w:spacing w:line="360" w:lineRule="auto"/>
      <w:ind w:firstLineChars="200" w:firstLine="420"/>
    </w:pPr>
    <w:rPr>
      <w:rFonts w:ascii="Calibri" w:hAnsi="Calibri"/>
      <w:szCs w:val="22"/>
      <w:lang w:val="x-none" w:eastAsia="x-none"/>
    </w:rPr>
  </w:style>
  <w:style w:type="character" w:customStyle="1" w:styleId="Char3">
    <w:name w:val="列出段落 Char"/>
    <w:aliases w:val="编号 Char,圆形项目符 Char,lp1 Char,List Paragraph1 Char,正文段落1 Char,stc标题4 Char,·ûºÅÁÐ±í Char,¡¤?o?¨¢D¡À¨ª Char,?¡è?o?¡§¡éD?¨¤¡§a Char,??¨¨?o??¡ì?¨¦D?¡§¡è?¡ìa Char,??¡§¡§?o???¨¬?¡§|D??¡ì?¨¨??¨¬a Char,???¡ì?¡ì?o???¡§???¡ì|D???¨¬?¡§¡§??¡§?a Char,? Char"/>
    <w:link w:val="a8"/>
    <w:uiPriority w:val="34"/>
    <w:qFormat/>
    <w:rsid w:val="005E25CC"/>
    <w:rPr>
      <w:rFonts w:ascii="Calibri" w:eastAsia="宋体" w:hAnsi="Calibri" w:cs="Times New Roman"/>
      <w:lang w:val="x-none" w:eastAsia="x-none"/>
    </w:rPr>
  </w:style>
  <w:style w:type="character" w:customStyle="1" w:styleId="4Char">
    <w:name w:val="标题 4 Char"/>
    <w:basedOn w:val="a0"/>
    <w:link w:val="4"/>
    <w:uiPriority w:val="9"/>
    <w:rsid w:val="00736955"/>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736955"/>
    <w:rPr>
      <w:rFonts w:ascii="Times New Roman" w:eastAsia="宋体" w:hAnsi="Times New Roman" w:cs="Times New Roman"/>
      <w:b/>
      <w:bCs/>
      <w:sz w:val="28"/>
      <w:szCs w:val="28"/>
    </w:rPr>
  </w:style>
  <w:style w:type="character" w:styleId="a9">
    <w:name w:val="page number"/>
    <w:basedOn w:val="a0"/>
    <w:uiPriority w:val="99"/>
    <w:semiHidden/>
    <w:unhideWhenUsed/>
    <w:rsid w:val="00DD50B3"/>
  </w:style>
  <w:style w:type="paragraph" w:styleId="aa">
    <w:name w:val="Revision"/>
    <w:hidden/>
    <w:uiPriority w:val="99"/>
    <w:semiHidden/>
    <w:rsid w:val="007D6926"/>
    <w:rPr>
      <w:rFonts w:ascii="Times New Roman" w:eastAsia="宋体" w:hAnsi="Times New Roman" w:cs="Times New Roman"/>
      <w:szCs w:val="24"/>
    </w:rPr>
  </w:style>
  <w:style w:type="character" w:customStyle="1" w:styleId="1Char">
    <w:name w:val="标题 1 Char"/>
    <w:basedOn w:val="a0"/>
    <w:link w:val="1"/>
    <w:uiPriority w:val="9"/>
    <w:rsid w:val="00D91203"/>
    <w:rPr>
      <w:rFonts w:ascii="Times New Roman" w:eastAsia="宋体" w:hAnsi="Times New Roman" w:cs="Times New Roman"/>
      <w:b/>
      <w:bCs/>
      <w:kern w:val="44"/>
      <w:sz w:val="44"/>
      <w:szCs w:val="44"/>
    </w:rPr>
  </w:style>
  <w:style w:type="paragraph" w:styleId="ab">
    <w:name w:val="annotation subject"/>
    <w:basedOn w:val="a6"/>
    <w:next w:val="a6"/>
    <w:link w:val="Char4"/>
    <w:uiPriority w:val="99"/>
    <w:semiHidden/>
    <w:unhideWhenUsed/>
    <w:rsid w:val="00225633"/>
    <w:pPr>
      <w:spacing w:line="240" w:lineRule="auto"/>
      <w:ind w:firstLineChars="0" w:firstLine="0"/>
    </w:pPr>
    <w:rPr>
      <w:b/>
      <w:bCs/>
      <w:kern w:val="2"/>
      <w:sz w:val="21"/>
      <w:lang w:val="en-US" w:eastAsia="zh-CN"/>
    </w:rPr>
  </w:style>
  <w:style w:type="character" w:customStyle="1" w:styleId="Char4">
    <w:name w:val="批注主题 Char"/>
    <w:basedOn w:val="Char2"/>
    <w:link w:val="ab"/>
    <w:uiPriority w:val="99"/>
    <w:semiHidden/>
    <w:rsid w:val="00225633"/>
    <w:rPr>
      <w:rFonts w:ascii="Times New Roman" w:eastAsia="宋体" w:hAnsi="Times New Roman" w:cs="Times New Roman"/>
      <w:b/>
      <w:bCs/>
      <w:kern w:val="0"/>
      <w:sz w:val="20"/>
      <w:szCs w:val="24"/>
      <w:lang w:val="x-none" w:eastAsia="x-none"/>
    </w:rPr>
  </w:style>
  <w:style w:type="paragraph" w:styleId="TOC">
    <w:name w:val="TOC Heading"/>
    <w:basedOn w:val="1"/>
    <w:next w:val="a"/>
    <w:uiPriority w:val="39"/>
    <w:unhideWhenUsed/>
    <w:qFormat/>
    <w:rsid w:val="0099332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99332D"/>
    <w:pPr>
      <w:spacing w:before="120"/>
      <w:ind w:left="210"/>
      <w:jc w:val="left"/>
    </w:pPr>
    <w:rPr>
      <w:rFonts w:asciiTheme="minorHAnsi" w:hAnsiTheme="minorHAnsi" w:cstheme="minorHAnsi"/>
      <w:b/>
      <w:bCs/>
      <w:sz w:val="22"/>
      <w:szCs w:val="22"/>
    </w:rPr>
  </w:style>
  <w:style w:type="paragraph" w:styleId="10">
    <w:name w:val="toc 1"/>
    <w:basedOn w:val="a"/>
    <w:next w:val="a"/>
    <w:autoRedefine/>
    <w:uiPriority w:val="39"/>
    <w:unhideWhenUsed/>
    <w:rsid w:val="0099332D"/>
    <w:pPr>
      <w:spacing w:before="120"/>
      <w:jc w:val="left"/>
    </w:pPr>
    <w:rPr>
      <w:rFonts w:asciiTheme="minorHAnsi" w:hAnsiTheme="minorHAnsi" w:cstheme="minorHAnsi"/>
      <w:b/>
      <w:bCs/>
      <w:i/>
      <w:iCs/>
      <w:sz w:val="24"/>
    </w:rPr>
  </w:style>
  <w:style w:type="paragraph" w:styleId="30">
    <w:name w:val="toc 3"/>
    <w:basedOn w:val="a"/>
    <w:next w:val="a"/>
    <w:autoRedefine/>
    <w:uiPriority w:val="39"/>
    <w:unhideWhenUsed/>
    <w:rsid w:val="0099332D"/>
    <w:pPr>
      <w:ind w:left="420"/>
      <w:jc w:val="left"/>
    </w:pPr>
    <w:rPr>
      <w:rFonts w:asciiTheme="minorHAnsi" w:hAnsiTheme="minorHAnsi" w:cstheme="minorHAnsi"/>
      <w:sz w:val="20"/>
      <w:szCs w:val="20"/>
    </w:rPr>
  </w:style>
  <w:style w:type="paragraph" w:styleId="40">
    <w:name w:val="toc 4"/>
    <w:basedOn w:val="a"/>
    <w:next w:val="a"/>
    <w:autoRedefine/>
    <w:uiPriority w:val="39"/>
    <w:semiHidden/>
    <w:unhideWhenUsed/>
    <w:rsid w:val="0099332D"/>
    <w:pPr>
      <w:ind w:left="630"/>
      <w:jc w:val="left"/>
    </w:pPr>
    <w:rPr>
      <w:rFonts w:asciiTheme="minorHAnsi" w:hAnsiTheme="minorHAnsi" w:cstheme="minorHAnsi"/>
      <w:sz w:val="20"/>
      <w:szCs w:val="20"/>
    </w:rPr>
  </w:style>
  <w:style w:type="paragraph" w:styleId="50">
    <w:name w:val="toc 5"/>
    <w:basedOn w:val="a"/>
    <w:next w:val="a"/>
    <w:autoRedefine/>
    <w:uiPriority w:val="39"/>
    <w:semiHidden/>
    <w:unhideWhenUsed/>
    <w:rsid w:val="0099332D"/>
    <w:pPr>
      <w:ind w:left="840"/>
      <w:jc w:val="left"/>
    </w:pPr>
    <w:rPr>
      <w:rFonts w:asciiTheme="minorHAnsi" w:hAnsiTheme="minorHAnsi" w:cstheme="minorHAnsi"/>
      <w:sz w:val="20"/>
      <w:szCs w:val="20"/>
    </w:rPr>
  </w:style>
  <w:style w:type="paragraph" w:styleId="6">
    <w:name w:val="toc 6"/>
    <w:basedOn w:val="a"/>
    <w:next w:val="a"/>
    <w:autoRedefine/>
    <w:uiPriority w:val="39"/>
    <w:semiHidden/>
    <w:unhideWhenUsed/>
    <w:rsid w:val="0099332D"/>
    <w:pPr>
      <w:ind w:left="1050"/>
      <w:jc w:val="left"/>
    </w:pPr>
    <w:rPr>
      <w:rFonts w:asciiTheme="minorHAnsi" w:hAnsiTheme="minorHAnsi" w:cstheme="minorHAnsi"/>
      <w:sz w:val="20"/>
      <w:szCs w:val="20"/>
    </w:rPr>
  </w:style>
  <w:style w:type="paragraph" w:styleId="7">
    <w:name w:val="toc 7"/>
    <w:basedOn w:val="a"/>
    <w:next w:val="a"/>
    <w:autoRedefine/>
    <w:uiPriority w:val="39"/>
    <w:semiHidden/>
    <w:unhideWhenUsed/>
    <w:rsid w:val="0099332D"/>
    <w:pPr>
      <w:ind w:left="1260"/>
      <w:jc w:val="left"/>
    </w:pPr>
    <w:rPr>
      <w:rFonts w:asciiTheme="minorHAnsi" w:hAnsiTheme="minorHAnsi" w:cstheme="minorHAnsi"/>
      <w:sz w:val="20"/>
      <w:szCs w:val="20"/>
    </w:rPr>
  </w:style>
  <w:style w:type="paragraph" w:styleId="8">
    <w:name w:val="toc 8"/>
    <w:basedOn w:val="a"/>
    <w:next w:val="a"/>
    <w:autoRedefine/>
    <w:uiPriority w:val="39"/>
    <w:semiHidden/>
    <w:unhideWhenUsed/>
    <w:rsid w:val="0099332D"/>
    <w:pPr>
      <w:ind w:left="1470"/>
      <w:jc w:val="left"/>
    </w:pPr>
    <w:rPr>
      <w:rFonts w:asciiTheme="minorHAnsi" w:hAnsiTheme="minorHAnsi" w:cstheme="minorHAnsi"/>
      <w:sz w:val="20"/>
      <w:szCs w:val="20"/>
    </w:rPr>
  </w:style>
  <w:style w:type="paragraph" w:styleId="9">
    <w:name w:val="toc 9"/>
    <w:basedOn w:val="a"/>
    <w:next w:val="a"/>
    <w:autoRedefine/>
    <w:uiPriority w:val="39"/>
    <w:semiHidden/>
    <w:unhideWhenUsed/>
    <w:rsid w:val="0099332D"/>
    <w:pPr>
      <w:ind w:left="1680"/>
      <w:jc w:val="left"/>
    </w:pPr>
    <w:rPr>
      <w:rFonts w:asciiTheme="minorHAnsi" w:hAnsiTheme="minorHAnsi" w:cstheme="minorHAnsi"/>
      <w:sz w:val="20"/>
      <w:szCs w:val="20"/>
    </w:rPr>
  </w:style>
  <w:style w:type="paragraph" w:styleId="ac">
    <w:name w:val="Date"/>
    <w:basedOn w:val="a"/>
    <w:next w:val="a"/>
    <w:link w:val="Char5"/>
    <w:uiPriority w:val="99"/>
    <w:semiHidden/>
    <w:unhideWhenUsed/>
    <w:rsid w:val="00DE6174"/>
    <w:pPr>
      <w:ind w:leftChars="2500" w:left="100"/>
    </w:pPr>
  </w:style>
  <w:style w:type="character" w:customStyle="1" w:styleId="Char5">
    <w:name w:val="日期 Char"/>
    <w:basedOn w:val="a0"/>
    <w:link w:val="ac"/>
    <w:uiPriority w:val="99"/>
    <w:semiHidden/>
    <w:rsid w:val="00DE6174"/>
    <w:rPr>
      <w:rFonts w:ascii="Times New Roman" w:eastAsia="宋体" w:hAnsi="Times New Roman" w:cs="Times New Roman"/>
      <w:szCs w:val="24"/>
    </w:rPr>
  </w:style>
  <w:style w:type="character" w:styleId="ad">
    <w:name w:val="Hyperlink"/>
    <w:basedOn w:val="a0"/>
    <w:uiPriority w:val="99"/>
    <w:unhideWhenUsed/>
    <w:rsid w:val="00DE61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296">
      <w:bodyDiv w:val="1"/>
      <w:marLeft w:val="0"/>
      <w:marRight w:val="0"/>
      <w:marTop w:val="0"/>
      <w:marBottom w:val="0"/>
      <w:divBdr>
        <w:top w:val="none" w:sz="0" w:space="0" w:color="auto"/>
        <w:left w:val="none" w:sz="0" w:space="0" w:color="auto"/>
        <w:bottom w:val="none" w:sz="0" w:space="0" w:color="auto"/>
        <w:right w:val="none" w:sz="0" w:space="0" w:color="auto"/>
      </w:divBdr>
    </w:div>
    <w:div w:id="1114134443">
      <w:bodyDiv w:val="1"/>
      <w:marLeft w:val="0"/>
      <w:marRight w:val="0"/>
      <w:marTop w:val="0"/>
      <w:marBottom w:val="0"/>
      <w:divBdr>
        <w:top w:val="none" w:sz="0" w:space="0" w:color="auto"/>
        <w:left w:val="none" w:sz="0" w:space="0" w:color="auto"/>
        <w:bottom w:val="none" w:sz="0" w:space="0" w:color="auto"/>
        <w:right w:val="none" w:sz="0" w:space="0" w:color="auto"/>
      </w:divBdr>
    </w:div>
    <w:div w:id="158152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yin_yinghua@sicp.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4DB89-5CD8-4FF2-8BB5-9203E7CA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25</Pages>
  <Words>2115</Words>
  <Characters>12061</Characters>
  <Application>Microsoft Office Word</Application>
  <DocSecurity>0</DocSecurity>
  <Lines>100</Lines>
  <Paragraphs>28</Paragraphs>
  <ScaleCrop>false</ScaleCrop>
  <Company>Microsoft</Company>
  <LinksUpToDate>false</LinksUpToDate>
  <CharactersWithSpaces>14148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ChenXuan</dc:creator>
  <cp:lastModifiedBy>Microsoft</cp:lastModifiedBy>
  <cp:revision>3</cp:revision>
  <dcterms:created xsi:type="dcterms:W3CDTF">2020-12-04T01:31:00Z</dcterms:created>
  <dcterms:modified xsi:type="dcterms:W3CDTF">2020-12-04T02:21:00Z</dcterms:modified>
</cp:coreProperties>
</file>